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A83B7" w14:textId="77777777" w:rsidR="00087DA5" w:rsidRDefault="007875AF" w:rsidP="007875AF">
      <w:pPr>
        <w:spacing w:line="460" w:lineRule="exact"/>
        <w:jc w:val="left"/>
        <w:rPr>
          <w:rFonts w:ascii="宋体" w:eastAsia="宋体" w:hAnsi="宋体" w:cs="Times New Roman"/>
          <w:sz w:val="24"/>
          <w:szCs w:val="24"/>
        </w:rPr>
      </w:pPr>
      <w:bookmarkStart w:id="0" w:name="_GoBack"/>
      <w:bookmarkEnd w:id="0"/>
      <w:r w:rsidRPr="007875AF">
        <w:rPr>
          <w:rFonts w:ascii="宋体" w:eastAsia="宋体" w:hAnsi="宋体" w:cs="Times New Roman" w:hint="eastAsia"/>
          <w:sz w:val="24"/>
          <w:szCs w:val="24"/>
        </w:rPr>
        <w:t>附件1</w:t>
      </w:r>
    </w:p>
    <w:p w14:paraId="6ACFA4A1" w14:textId="5B4E2E04" w:rsidR="007875AF" w:rsidRPr="00087DA5" w:rsidRDefault="007875AF" w:rsidP="00087DA5">
      <w:pPr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  <w:r w:rsidRPr="00087DA5">
        <w:rPr>
          <w:rFonts w:ascii="宋体" w:eastAsia="宋体" w:hAnsi="宋体" w:cs="Times New Roman" w:hint="eastAsia"/>
          <w:b/>
          <w:bCs/>
          <w:sz w:val="36"/>
          <w:szCs w:val="36"/>
        </w:rPr>
        <w:t>广西工商职业技术学院</w:t>
      </w:r>
      <w:r w:rsidRPr="00087DA5">
        <w:rPr>
          <w:rFonts w:ascii="宋体" w:eastAsia="宋体" w:hAnsi="宋体" w:cs="Times New Roman"/>
          <w:b/>
          <w:bCs/>
          <w:sz w:val="36"/>
          <w:szCs w:val="36"/>
        </w:rPr>
        <w:t>202</w:t>
      </w:r>
      <w:r w:rsidR="007F6AD5" w:rsidRPr="00087DA5">
        <w:rPr>
          <w:rFonts w:ascii="宋体" w:eastAsia="宋体" w:hAnsi="宋体" w:cs="Times New Roman"/>
          <w:b/>
          <w:bCs/>
          <w:sz w:val="36"/>
          <w:szCs w:val="36"/>
        </w:rPr>
        <w:t>3</w:t>
      </w:r>
      <w:r w:rsidRPr="00087DA5">
        <w:rPr>
          <w:rFonts w:ascii="宋体" w:eastAsia="宋体" w:hAnsi="宋体" w:cs="Times New Roman"/>
          <w:b/>
          <w:bCs/>
          <w:sz w:val="36"/>
          <w:szCs w:val="36"/>
        </w:rPr>
        <w:t>年学生技能竞赛英语口语赛项</w:t>
      </w:r>
      <w:r w:rsidRPr="00087DA5">
        <w:rPr>
          <w:rFonts w:ascii="宋体" w:eastAsia="宋体" w:hAnsi="宋体" w:cs="Times New Roman" w:hint="eastAsia"/>
          <w:b/>
          <w:bCs/>
          <w:sz w:val="36"/>
          <w:szCs w:val="36"/>
        </w:rPr>
        <w:t>海选规程</w:t>
      </w:r>
    </w:p>
    <w:p w14:paraId="3AEB9466" w14:textId="77777777" w:rsidR="007875AF" w:rsidRPr="007875AF" w:rsidRDefault="007875AF" w:rsidP="007875AF">
      <w:pPr>
        <w:spacing w:line="460" w:lineRule="exact"/>
        <w:jc w:val="left"/>
        <w:rPr>
          <w:rFonts w:ascii="宋体" w:eastAsia="宋体" w:hAnsi="宋体" w:cs="Times New Roman"/>
          <w:sz w:val="24"/>
          <w:szCs w:val="24"/>
        </w:rPr>
      </w:pPr>
      <w:r w:rsidRPr="007875AF">
        <w:rPr>
          <w:rFonts w:ascii="宋体" w:eastAsia="宋体" w:hAnsi="宋体" w:cs="Times New Roman" w:hint="eastAsia"/>
          <w:sz w:val="24"/>
          <w:szCs w:val="24"/>
        </w:rPr>
        <w:t>一</w:t>
      </w:r>
      <w:r w:rsidRPr="007875AF">
        <w:rPr>
          <w:rFonts w:ascii="宋体" w:eastAsia="宋体" w:hAnsi="宋体" w:cs="Times New Roman"/>
          <w:sz w:val="24"/>
          <w:szCs w:val="24"/>
        </w:rPr>
        <w:t>、海选时间：</w:t>
      </w:r>
    </w:p>
    <w:p w14:paraId="7AA8D3B5" w14:textId="60EF623A" w:rsidR="007875AF" w:rsidRPr="007875AF" w:rsidRDefault="007875AF" w:rsidP="007875AF">
      <w:pPr>
        <w:spacing w:line="460" w:lineRule="exact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7875AF">
        <w:rPr>
          <w:rFonts w:ascii="宋体" w:eastAsia="宋体" w:hAnsi="宋体" w:cs="Times New Roman"/>
          <w:sz w:val="24"/>
          <w:szCs w:val="24"/>
        </w:rPr>
        <w:t>202</w:t>
      </w:r>
      <w:r w:rsidR="00027321">
        <w:rPr>
          <w:rFonts w:ascii="宋体" w:eastAsia="宋体" w:hAnsi="宋体" w:cs="Times New Roman"/>
          <w:sz w:val="24"/>
          <w:szCs w:val="24"/>
        </w:rPr>
        <w:t>3</w:t>
      </w:r>
      <w:r w:rsidRPr="007875AF">
        <w:rPr>
          <w:rFonts w:ascii="宋体" w:eastAsia="宋体" w:hAnsi="宋体" w:cs="Times New Roman"/>
          <w:sz w:val="24"/>
          <w:szCs w:val="24"/>
        </w:rPr>
        <w:t>年11月</w:t>
      </w:r>
      <w:r w:rsidR="0012791F">
        <w:rPr>
          <w:rFonts w:ascii="宋体" w:eastAsia="宋体" w:hAnsi="宋体" w:cs="Times New Roman"/>
          <w:sz w:val="24"/>
          <w:szCs w:val="24"/>
        </w:rPr>
        <w:t>20</w:t>
      </w:r>
      <w:r w:rsidRPr="007875AF">
        <w:rPr>
          <w:rFonts w:ascii="宋体" w:eastAsia="宋体" w:hAnsi="宋体" w:cs="Times New Roman"/>
          <w:sz w:val="24"/>
          <w:szCs w:val="24"/>
        </w:rPr>
        <w:t>日</w:t>
      </w:r>
      <w:r w:rsidR="0012791F">
        <w:rPr>
          <w:rFonts w:ascii="宋体" w:eastAsia="宋体" w:hAnsi="宋体" w:cs="Times New Roman"/>
          <w:sz w:val="24"/>
          <w:szCs w:val="24"/>
        </w:rPr>
        <w:t>12</w:t>
      </w:r>
      <w:r w:rsidRPr="007875AF">
        <w:rPr>
          <w:rFonts w:ascii="宋体" w:eastAsia="宋体" w:hAnsi="宋体" w:cs="Times New Roman"/>
          <w:sz w:val="24"/>
          <w:szCs w:val="24"/>
        </w:rPr>
        <w:t>:</w:t>
      </w:r>
      <w:r w:rsidR="0012791F">
        <w:rPr>
          <w:rFonts w:ascii="宋体" w:eastAsia="宋体" w:hAnsi="宋体" w:cs="Times New Roman"/>
          <w:sz w:val="24"/>
          <w:szCs w:val="24"/>
        </w:rPr>
        <w:t>3</w:t>
      </w:r>
      <w:r w:rsidRPr="007875AF">
        <w:rPr>
          <w:rFonts w:ascii="宋体" w:eastAsia="宋体" w:hAnsi="宋体" w:cs="Times New Roman"/>
          <w:sz w:val="24"/>
          <w:szCs w:val="24"/>
        </w:rPr>
        <w:t>0-11月</w:t>
      </w:r>
      <w:r w:rsidR="00027321">
        <w:rPr>
          <w:rFonts w:ascii="宋体" w:eastAsia="宋体" w:hAnsi="宋体" w:cs="Times New Roman"/>
          <w:sz w:val="24"/>
          <w:szCs w:val="24"/>
        </w:rPr>
        <w:t>2</w:t>
      </w:r>
      <w:r w:rsidR="00EA4E8C">
        <w:rPr>
          <w:rFonts w:ascii="宋体" w:eastAsia="宋体" w:hAnsi="宋体" w:cs="Times New Roman"/>
          <w:sz w:val="24"/>
          <w:szCs w:val="24"/>
        </w:rPr>
        <w:t>2</w:t>
      </w:r>
      <w:r w:rsidRPr="007875AF">
        <w:rPr>
          <w:rFonts w:ascii="宋体" w:eastAsia="宋体" w:hAnsi="宋体" w:cs="Times New Roman"/>
          <w:sz w:val="24"/>
          <w:szCs w:val="24"/>
        </w:rPr>
        <w:t>日23:50</w:t>
      </w:r>
    </w:p>
    <w:p w14:paraId="39CED1F9" w14:textId="77777777" w:rsidR="007875AF" w:rsidRPr="007875AF" w:rsidRDefault="007875AF" w:rsidP="007875AF">
      <w:pPr>
        <w:spacing w:line="460" w:lineRule="exact"/>
        <w:rPr>
          <w:rFonts w:ascii="宋体" w:eastAsia="宋体" w:hAnsi="宋体" w:cs="Times New Roman"/>
          <w:sz w:val="24"/>
          <w:szCs w:val="24"/>
        </w:rPr>
      </w:pPr>
      <w:r w:rsidRPr="007875AF">
        <w:rPr>
          <w:rFonts w:ascii="宋体" w:eastAsia="宋体" w:hAnsi="宋体" w:cs="Times New Roman" w:hint="eastAsia"/>
          <w:sz w:val="24"/>
          <w:szCs w:val="24"/>
        </w:rPr>
        <w:t>二</w:t>
      </w:r>
      <w:r w:rsidRPr="007875AF">
        <w:rPr>
          <w:rFonts w:ascii="宋体" w:eastAsia="宋体" w:hAnsi="宋体" w:cs="Times New Roman"/>
          <w:sz w:val="24"/>
          <w:szCs w:val="24"/>
        </w:rPr>
        <w:t>、海选方式：</w:t>
      </w:r>
    </w:p>
    <w:p w14:paraId="4E5A03D0" w14:textId="6F13AC18" w:rsidR="007875AF" w:rsidRPr="007875AF" w:rsidRDefault="007875AF" w:rsidP="007875AF">
      <w:pPr>
        <w:spacing w:line="4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875AF">
        <w:rPr>
          <w:rFonts w:ascii="宋体" w:eastAsia="宋体" w:hAnsi="宋体" w:cs="Times New Roman"/>
          <w:sz w:val="24"/>
          <w:szCs w:val="24"/>
        </w:rPr>
        <w:t>海选采取线上比赛形式。已成功报名的</w:t>
      </w:r>
      <w:r w:rsidRPr="007875AF">
        <w:rPr>
          <w:rFonts w:ascii="宋体" w:eastAsia="宋体" w:hAnsi="宋体" w:cs="Times New Roman" w:hint="eastAsia"/>
          <w:sz w:val="24"/>
          <w:szCs w:val="24"/>
        </w:rPr>
        <w:t>参赛选手</w:t>
      </w:r>
      <w:r w:rsidRPr="007875AF">
        <w:rPr>
          <w:rFonts w:ascii="宋体" w:eastAsia="宋体" w:hAnsi="宋体" w:cs="Times New Roman"/>
          <w:sz w:val="24"/>
          <w:szCs w:val="24"/>
        </w:rPr>
        <w:t>登陆“</w:t>
      </w:r>
      <w:r w:rsidR="004D5205" w:rsidRPr="007875AF">
        <w:rPr>
          <w:rFonts w:ascii="宋体" w:eastAsia="宋体" w:hAnsi="宋体" w:cs="Times New Roman"/>
          <w:sz w:val="24"/>
          <w:szCs w:val="24"/>
        </w:rPr>
        <w:t>FiF</w:t>
      </w:r>
      <w:r w:rsidRPr="007875AF">
        <w:rPr>
          <w:rFonts w:ascii="宋体" w:eastAsia="宋体" w:hAnsi="宋体" w:cs="Times New Roman"/>
          <w:sz w:val="24"/>
          <w:szCs w:val="24"/>
        </w:rPr>
        <w:t>口语训练系统”学生版APP，进入比赛任务完成指定赛题跟读</w:t>
      </w:r>
      <w:r w:rsidRPr="007875AF">
        <w:rPr>
          <w:rFonts w:ascii="宋体" w:eastAsia="宋体" w:hAnsi="宋体" w:cs="Times New Roman" w:hint="eastAsia"/>
          <w:sz w:val="24"/>
          <w:szCs w:val="24"/>
        </w:rPr>
        <w:t>挑战</w:t>
      </w:r>
      <w:r w:rsidRPr="007875AF">
        <w:rPr>
          <w:rFonts w:ascii="宋体" w:eastAsia="宋体" w:hAnsi="宋体" w:cs="Times New Roman"/>
          <w:sz w:val="24"/>
          <w:szCs w:val="24"/>
        </w:rPr>
        <w:t>，系统即时给出 AI 智能评分。</w:t>
      </w:r>
      <w:r w:rsidRPr="007875AF">
        <w:rPr>
          <w:rFonts w:ascii="宋体" w:eastAsia="宋体" w:hAnsi="宋体" w:cs="Times New Roman" w:hint="eastAsia"/>
          <w:sz w:val="24"/>
          <w:szCs w:val="24"/>
        </w:rPr>
        <w:t>参赛选手</w:t>
      </w:r>
      <w:r w:rsidRPr="007875AF">
        <w:rPr>
          <w:rFonts w:ascii="宋体" w:eastAsia="宋体" w:hAnsi="宋体" w:cs="Times New Roman"/>
          <w:sz w:val="24"/>
          <w:szCs w:val="24"/>
        </w:rPr>
        <w:t xml:space="preserve">在规定时间内可无限次进行跟读挑战。 </w:t>
      </w:r>
    </w:p>
    <w:p w14:paraId="6E5131E7" w14:textId="77777777" w:rsidR="007875AF" w:rsidRPr="007875AF" w:rsidRDefault="007875AF" w:rsidP="007875AF">
      <w:pPr>
        <w:spacing w:line="460" w:lineRule="exact"/>
        <w:rPr>
          <w:rFonts w:ascii="宋体" w:eastAsia="宋体" w:hAnsi="宋体" w:cs="Times New Roman"/>
          <w:sz w:val="24"/>
          <w:szCs w:val="24"/>
        </w:rPr>
      </w:pPr>
      <w:r w:rsidRPr="007875AF">
        <w:rPr>
          <w:rFonts w:ascii="宋体" w:eastAsia="宋体" w:hAnsi="宋体" w:cs="Times New Roman" w:hint="eastAsia"/>
          <w:sz w:val="24"/>
          <w:szCs w:val="24"/>
        </w:rPr>
        <w:t>三</w:t>
      </w:r>
      <w:r w:rsidRPr="007875AF">
        <w:rPr>
          <w:rFonts w:ascii="宋体" w:eastAsia="宋体" w:hAnsi="宋体" w:cs="Times New Roman"/>
          <w:sz w:val="24"/>
          <w:szCs w:val="24"/>
        </w:rPr>
        <w:t>、比赛平台：</w:t>
      </w:r>
    </w:p>
    <w:p w14:paraId="3BF467F9" w14:textId="77777777" w:rsidR="007875AF" w:rsidRPr="007875AF" w:rsidRDefault="007875AF" w:rsidP="007875AF">
      <w:pPr>
        <w:spacing w:line="4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875AF">
        <w:rPr>
          <w:rFonts w:ascii="宋体" w:eastAsia="宋体" w:hAnsi="宋体" w:cs="Times New Roman" w:hint="eastAsia"/>
          <w:sz w:val="24"/>
          <w:szCs w:val="24"/>
        </w:rPr>
        <w:t>电脑端：</w:t>
      </w:r>
      <w:r w:rsidRPr="007875AF">
        <w:rPr>
          <w:rFonts w:ascii="宋体" w:eastAsia="宋体" w:hAnsi="宋体" w:cs="Times New Roman"/>
          <w:sz w:val="24"/>
          <w:szCs w:val="24"/>
        </w:rPr>
        <w:t xml:space="preserve">FiF口语训练系统 （www.fifedu.com）  </w:t>
      </w:r>
    </w:p>
    <w:p w14:paraId="2A459B71" w14:textId="77777777" w:rsidR="007875AF" w:rsidRPr="007875AF" w:rsidRDefault="007875AF" w:rsidP="007875AF">
      <w:pPr>
        <w:spacing w:line="4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875AF">
        <w:rPr>
          <w:rFonts w:ascii="宋体" w:eastAsia="宋体" w:hAnsi="宋体" w:cs="Times New Roman" w:hint="eastAsia"/>
          <w:sz w:val="24"/>
          <w:szCs w:val="24"/>
        </w:rPr>
        <w:t>手机端：“</w:t>
      </w:r>
      <w:r w:rsidRPr="007875AF">
        <w:rPr>
          <w:rFonts w:ascii="宋体" w:eastAsia="宋体" w:hAnsi="宋体" w:cs="Times New Roman"/>
          <w:sz w:val="24"/>
          <w:szCs w:val="24"/>
        </w:rPr>
        <w:t>FiF口语训练</w:t>
      </w:r>
      <w:r w:rsidR="0046326B">
        <w:rPr>
          <w:rFonts w:ascii="宋体" w:eastAsia="宋体" w:hAnsi="宋体" w:cs="Times New Roman" w:hint="eastAsia"/>
          <w:sz w:val="24"/>
          <w:szCs w:val="24"/>
        </w:rPr>
        <w:t>-学生版</w:t>
      </w:r>
      <w:r w:rsidRPr="007875AF">
        <w:rPr>
          <w:rFonts w:ascii="宋体" w:eastAsia="宋体" w:hAnsi="宋体" w:cs="Times New Roman"/>
          <w:sz w:val="24"/>
          <w:szCs w:val="24"/>
        </w:rPr>
        <w:t>”APP（各大应用商店搜索或扫描下面二维码下载）</w:t>
      </w:r>
    </w:p>
    <w:p w14:paraId="4B690BAD" w14:textId="77777777" w:rsidR="007875AF" w:rsidRPr="007875AF" w:rsidRDefault="007875AF" w:rsidP="007875AF">
      <w:pPr>
        <w:spacing w:line="460" w:lineRule="exact"/>
        <w:jc w:val="left"/>
        <w:rPr>
          <w:rFonts w:ascii="宋体" w:eastAsia="宋体" w:hAnsi="宋体" w:cs="Times New Roman"/>
          <w:sz w:val="24"/>
          <w:szCs w:val="24"/>
        </w:rPr>
      </w:pPr>
      <w:r w:rsidRPr="007875AF">
        <w:rPr>
          <w:rFonts w:ascii="宋体" w:eastAsia="宋体" w:hAnsi="宋体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4B068B9" wp14:editId="0EAE586D">
            <wp:simplePos x="0" y="0"/>
            <wp:positionH relativeFrom="column">
              <wp:posOffset>2202180</wp:posOffset>
            </wp:positionH>
            <wp:positionV relativeFrom="paragraph">
              <wp:posOffset>34925</wp:posOffset>
            </wp:positionV>
            <wp:extent cx="906780" cy="895350"/>
            <wp:effectExtent l="0" t="0" r="7620" b="0"/>
            <wp:wrapTight wrapText="bothSides">
              <wp:wrapPolygon edited="0">
                <wp:start x="0" y="0"/>
                <wp:lineTo x="0" y="21140"/>
                <wp:lineTo x="21328" y="21140"/>
                <wp:lineTo x="21328" y="0"/>
                <wp:lineTo x="0" y="0"/>
              </wp:wrapPolygon>
            </wp:wrapTight>
            <wp:docPr id="2" name="图片 2" descr="https://gongyingbu.tongji.edu.cn/__local/2/13/72/BB2D700F01E39589EAEFD05F527_20B596D7_3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gongyingbu.tongji.edu.cn/__local/2/13/72/BB2D700F01E39589EAEFD05F527_20B596D7_329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75AF">
        <w:rPr>
          <w:rFonts w:ascii="宋体" w:eastAsia="宋体" w:hAnsi="宋体" w:cs="Times New Roman"/>
          <w:sz w:val="24"/>
          <w:szCs w:val="24"/>
        </w:rPr>
        <w:tab/>
      </w:r>
    </w:p>
    <w:p w14:paraId="17F1CC95" w14:textId="77777777" w:rsidR="007875AF" w:rsidRPr="007875AF" w:rsidRDefault="007875AF" w:rsidP="007875AF">
      <w:pPr>
        <w:spacing w:line="460" w:lineRule="exact"/>
        <w:jc w:val="left"/>
        <w:rPr>
          <w:rFonts w:ascii="宋体" w:eastAsia="宋体" w:hAnsi="宋体" w:cs="Times New Roman"/>
          <w:sz w:val="24"/>
          <w:szCs w:val="24"/>
        </w:rPr>
      </w:pPr>
    </w:p>
    <w:p w14:paraId="324236B6" w14:textId="77777777" w:rsidR="007875AF" w:rsidRPr="007875AF" w:rsidRDefault="007875AF" w:rsidP="007875AF">
      <w:pPr>
        <w:spacing w:line="460" w:lineRule="exact"/>
        <w:jc w:val="left"/>
        <w:rPr>
          <w:rFonts w:ascii="宋体" w:eastAsia="宋体" w:hAnsi="宋体" w:cs="Times New Roman"/>
          <w:sz w:val="24"/>
          <w:szCs w:val="24"/>
        </w:rPr>
      </w:pPr>
    </w:p>
    <w:p w14:paraId="3139C201" w14:textId="77777777" w:rsidR="007875AF" w:rsidRPr="007875AF" w:rsidRDefault="007875AF" w:rsidP="007875AF">
      <w:pPr>
        <w:spacing w:line="460" w:lineRule="exact"/>
        <w:jc w:val="left"/>
        <w:rPr>
          <w:rFonts w:ascii="宋体" w:eastAsia="宋体" w:hAnsi="宋体" w:cs="Times New Roman"/>
          <w:sz w:val="24"/>
          <w:szCs w:val="24"/>
        </w:rPr>
      </w:pPr>
      <w:r w:rsidRPr="007875AF">
        <w:rPr>
          <w:rFonts w:ascii="宋体" w:eastAsia="宋体" w:hAnsi="宋体" w:cs="Times New Roman" w:hint="eastAsia"/>
          <w:sz w:val="24"/>
          <w:szCs w:val="24"/>
        </w:rPr>
        <w:t>四、竞赛评分规则与</w:t>
      </w:r>
      <w:r w:rsidRPr="007875AF">
        <w:rPr>
          <w:rFonts w:ascii="宋体" w:eastAsia="宋体" w:hAnsi="宋体" w:cs="Times New Roman"/>
          <w:sz w:val="24"/>
          <w:szCs w:val="24"/>
        </w:rPr>
        <w:t>奖项设置</w:t>
      </w:r>
    </w:p>
    <w:p w14:paraId="0FD46AB2" w14:textId="77777777" w:rsidR="007875AF" w:rsidRPr="007875AF" w:rsidRDefault="007875AF" w:rsidP="007875AF">
      <w:pPr>
        <w:spacing w:line="460" w:lineRule="exact"/>
        <w:rPr>
          <w:rFonts w:ascii="宋体" w:eastAsia="宋体" w:hAnsi="宋体" w:cs="Times New Roman"/>
          <w:sz w:val="24"/>
          <w:szCs w:val="24"/>
        </w:rPr>
      </w:pPr>
      <w:r w:rsidRPr="007875AF">
        <w:rPr>
          <w:rFonts w:ascii="宋体" w:eastAsia="宋体" w:hAnsi="宋体" w:cs="Times New Roman" w:hint="eastAsia"/>
          <w:sz w:val="24"/>
          <w:szCs w:val="24"/>
        </w:rPr>
        <w:t>（一）</w:t>
      </w:r>
      <w:r w:rsidRPr="007875AF">
        <w:rPr>
          <w:rFonts w:ascii="宋体" w:eastAsia="宋体" w:hAnsi="宋体" w:cs="Times New Roman"/>
          <w:sz w:val="24"/>
          <w:szCs w:val="24"/>
        </w:rPr>
        <w:t xml:space="preserve"> </w:t>
      </w:r>
      <w:r w:rsidRPr="007875AF">
        <w:rPr>
          <w:rFonts w:ascii="宋体" w:eastAsia="宋体" w:hAnsi="宋体" w:cs="Times New Roman" w:hint="eastAsia"/>
          <w:sz w:val="24"/>
          <w:szCs w:val="24"/>
        </w:rPr>
        <w:t>评分</w:t>
      </w:r>
      <w:r w:rsidRPr="007875AF">
        <w:rPr>
          <w:rFonts w:ascii="宋体" w:eastAsia="宋体" w:hAnsi="宋体" w:cs="Times New Roman"/>
          <w:sz w:val="24"/>
          <w:szCs w:val="24"/>
        </w:rPr>
        <w:t>规则：</w:t>
      </w:r>
    </w:p>
    <w:p w14:paraId="630DE955" w14:textId="77777777" w:rsidR="007875AF" w:rsidRPr="007875AF" w:rsidRDefault="007875AF" w:rsidP="007875AF">
      <w:pPr>
        <w:spacing w:line="4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875AF">
        <w:rPr>
          <w:rFonts w:ascii="宋体" w:eastAsia="宋体" w:hAnsi="宋体" w:cs="Times New Roman"/>
          <w:sz w:val="24"/>
          <w:szCs w:val="24"/>
        </w:rPr>
        <w:t>海选采取“AI 智能评分”+“教师人工评分”双评的形式，最终成绩以教师复核评分通过为准，依照</w:t>
      </w:r>
      <w:r w:rsidRPr="007875AF">
        <w:rPr>
          <w:rFonts w:ascii="宋体" w:eastAsia="宋体" w:hAnsi="宋体" w:cs="Times New Roman" w:hint="eastAsia"/>
          <w:sz w:val="24"/>
          <w:szCs w:val="24"/>
        </w:rPr>
        <w:t>参赛</w:t>
      </w:r>
      <w:r w:rsidRPr="007875AF">
        <w:rPr>
          <w:rFonts w:ascii="宋体" w:eastAsia="宋体" w:hAnsi="宋体" w:cs="Times New Roman"/>
          <w:sz w:val="24"/>
          <w:szCs w:val="24"/>
        </w:rPr>
        <w:t xml:space="preserve">选手成绩总分进行排序，按照成绩由高到低选出前 </w:t>
      </w:r>
      <w:r w:rsidR="00F233F7">
        <w:rPr>
          <w:rFonts w:ascii="宋体" w:eastAsia="宋体" w:hAnsi="宋体" w:cs="Times New Roman"/>
          <w:sz w:val="24"/>
          <w:szCs w:val="24"/>
        </w:rPr>
        <w:t>3</w:t>
      </w:r>
      <w:r w:rsidRPr="007875AF">
        <w:rPr>
          <w:rFonts w:ascii="宋体" w:eastAsia="宋体" w:hAnsi="宋体" w:cs="Times New Roman"/>
          <w:sz w:val="24"/>
          <w:szCs w:val="24"/>
        </w:rPr>
        <w:t>0 名进入初赛。</w:t>
      </w:r>
    </w:p>
    <w:p w14:paraId="27BD4456" w14:textId="77777777" w:rsidR="007875AF" w:rsidRPr="007875AF" w:rsidRDefault="007875AF" w:rsidP="007875AF">
      <w:pPr>
        <w:spacing w:line="460" w:lineRule="exact"/>
        <w:rPr>
          <w:rFonts w:ascii="宋体" w:eastAsia="宋体" w:hAnsi="宋体" w:cs="Times New Roman"/>
          <w:sz w:val="24"/>
          <w:szCs w:val="24"/>
        </w:rPr>
      </w:pPr>
      <w:r w:rsidRPr="007875AF">
        <w:rPr>
          <w:rFonts w:ascii="宋体" w:eastAsia="宋体" w:hAnsi="宋体" w:cs="Times New Roman" w:hint="eastAsia"/>
          <w:sz w:val="24"/>
          <w:szCs w:val="24"/>
        </w:rPr>
        <w:t>（二） 奖项设置</w:t>
      </w:r>
      <w:r w:rsidRPr="007875AF">
        <w:rPr>
          <w:rFonts w:ascii="宋体" w:eastAsia="宋体" w:hAnsi="宋体" w:cs="Times New Roman"/>
          <w:sz w:val="24"/>
          <w:szCs w:val="24"/>
        </w:rPr>
        <w:t>：</w:t>
      </w:r>
    </w:p>
    <w:p w14:paraId="22F364A5" w14:textId="3FA446FF" w:rsidR="007875AF" w:rsidRPr="007875AF" w:rsidRDefault="007875AF" w:rsidP="007875AF">
      <w:pPr>
        <w:spacing w:line="4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875AF">
        <w:rPr>
          <w:rFonts w:ascii="宋体" w:eastAsia="宋体" w:hAnsi="宋体" w:cs="Times New Roman"/>
          <w:sz w:val="24"/>
          <w:szCs w:val="24"/>
        </w:rPr>
        <w:t>海选不设置</w:t>
      </w:r>
      <w:r w:rsidRPr="007875AF">
        <w:rPr>
          <w:rFonts w:ascii="宋体" w:eastAsia="宋体" w:hAnsi="宋体" w:cs="Times New Roman" w:hint="eastAsia"/>
          <w:sz w:val="24"/>
          <w:szCs w:val="24"/>
        </w:rPr>
        <w:t>任何</w:t>
      </w:r>
      <w:r w:rsidRPr="007875AF">
        <w:rPr>
          <w:rFonts w:ascii="宋体" w:eastAsia="宋体" w:hAnsi="宋体" w:cs="Times New Roman"/>
          <w:sz w:val="24"/>
          <w:szCs w:val="24"/>
        </w:rPr>
        <w:t>奖项</w:t>
      </w:r>
      <w:r w:rsidR="00264492">
        <w:rPr>
          <w:rFonts w:ascii="宋体" w:eastAsia="宋体" w:hAnsi="宋体" w:cs="Times New Roman" w:hint="eastAsia"/>
          <w:sz w:val="24"/>
          <w:szCs w:val="24"/>
        </w:rPr>
        <w:t>。</w:t>
      </w:r>
      <w:r w:rsidR="00DB59AA" w:rsidRPr="00DB59AA">
        <w:rPr>
          <w:rFonts w:ascii="宋体" w:eastAsia="宋体" w:hAnsi="宋体" w:cs="Times New Roman" w:hint="eastAsia"/>
          <w:sz w:val="24"/>
          <w:szCs w:val="24"/>
        </w:rPr>
        <w:t>成功完成</w:t>
      </w:r>
      <w:r w:rsidR="001B1E5E" w:rsidRPr="007875AF">
        <w:rPr>
          <w:rFonts w:ascii="宋体" w:eastAsia="宋体" w:hAnsi="宋体" w:cs="Times New Roman"/>
          <w:sz w:val="24"/>
          <w:szCs w:val="24"/>
        </w:rPr>
        <w:t>FiF</w:t>
      </w:r>
      <w:r w:rsidR="00DB59AA" w:rsidRPr="00DB59AA">
        <w:rPr>
          <w:rFonts w:ascii="宋体" w:eastAsia="宋体" w:hAnsi="宋体" w:cs="Times New Roman"/>
          <w:sz w:val="24"/>
          <w:szCs w:val="24"/>
        </w:rPr>
        <w:t>口语训练平台海选挑战并获得</w:t>
      </w:r>
      <w:r w:rsidR="00A877C2">
        <w:rPr>
          <w:rFonts w:ascii="宋体" w:eastAsia="宋体" w:hAnsi="宋体" w:cs="Times New Roman"/>
          <w:sz w:val="24"/>
          <w:szCs w:val="24"/>
        </w:rPr>
        <w:t>8</w:t>
      </w:r>
      <w:r w:rsidR="001B1E5E">
        <w:rPr>
          <w:rFonts w:ascii="宋体" w:eastAsia="宋体" w:hAnsi="宋体" w:cs="Times New Roman"/>
          <w:sz w:val="24"/>
          <w:szCs w:val="24"/>
        </w:rPr>
        <w:t>5</w:t>
      </w:r>
      <w:r w:rsidR="00DB59AA" w:rsidRPr="00DB59AA">
        <w:rPr>
          <w:rFonts w:ascii="宋体" w:eastAsia="宋体" w:hAnsi="宋体" w:cs="Times New Roman"/>
          <w:sz w:val="24"/>
          <w:szCs w:val="24"/>
        </w:rPr>
        <w:t>分（含）以上的选手</w:t>
      </w:r>
      <w:r w:rsidRPr="007875AF">
        <w:rPr>
          <w:rFonts w:ascii="宋体" w:eastAsia="宋体" w:hAnsi="宋体" w:cs="Times New Roman" w:hint="eastAsia"/>
          <w:sz w:val="24"/>
          <w:szCs w:val="24"/>
        </w:rPr>
        <w:t>可依据</w:t>
      </w:r>
      <w:r w:rsidRPr="007875AF">
        <w:rPr>
          <w:rFonts w:ascii="宋体" w:eastAsia="宋体" w:hAnsi="宋体" w:cs="Times New Roman"/>
          <w:sz w:val="24"/>
          <w:szCs w:val="24"/>
        </w:rPr>
        <w:t>学院文件获得相应第二课堂积分。</w:t>
      </w:r>
    </w:p>
    <w:p w14:paraId="6E68D9C4" w14:textId="77777777" w:rsidR="007875AF" w:rsidRPr="007875AF" w:rsidRDefault="007875AF" w:rsidP="007875AF">
      <w:pPr>
        <w:spacing w:line="460" w:lineRule="exact"/>
        <w:rPr>
          <w:rFonts w:ascii="宋体" w:eastAsia="宋体" w:hAnsi="宋体" w:cs="Times New Roman"/>
          <w:sz w:val="24"/>
          <w:szCs w:val="24"/>
        </w:rPr>
      </w:pPr>
      <w:r w:rsidRPr="007875AF">
        <w:rPr>
          <w:rFonts w:ascii="宋体" w:eastAsia="宋体" w:hAnsi="宋体" w:cs="Times New Roman" w:hint="eastAsia"/>
          <w:sz w:val="24"/>
          <w:szCs w:val="24"/>
        </w:rPr>
        <w:t>五</w:t>
      </w:r>
      <w:r w:rsidRPr="007875AF">
        <w:rPr>
          <w:rFonts w:ascii="宋体" w:eastAsia="宋体" w:hAnsi="宋体" w:cs="Times New Roman"/>
          <w:sz w:val="24"/>
          <w:szCs w:val="24"/>
        </w:rPr>
        <w:t>、</w:t>
      </w:r>
      <w:r w:rsidRPr="007875AF">
        <w:rPr>
          <w:rFonts w:ascii="宋体" w:eastAsia="宋体" w:hAnsi="宋体" w:cs="Times New Roman" w:hint="eastAsia"/>
          <w:sz w:val="24"/>
          <w:szCs w:val="24"/>
        </w:rPr>
        <w:t>纪律</w:t>
      </w:r>
      <w:r w:rsidRPr="007875AF">
        <w:rPr>
          <w:rFonts w:ascii="宋体" w:eastAsia="宋体" w:hAnsi="宋体" w:cs="Times New Roman"/>
          <w:sz w:val="24"/>
          <w:szCs w:val="24"/>
        </w:rPr>
        <w:t>要求</w:t>
      </w:r>
    </w:p>
    <w:p w14:paraId="47772D83" w14:textId="77777777" w:rsidR="007875AF" w:rsidRPr="007875AF" w:rsidRDefault="007875AF" w:rsidP="007875AF">
      <w:pPr>
        <w:spacing w:line="460" w:lineRule="exact"/>
        <w:rPr>
          <w:rFonts w:ascii="宋体" w:eastAsia="宋体" w:hAnsi="宋体" w:cs="Times New Roman"/>
          <w:sz w:val="24"/>
          <w:szCs w:val="24"/>
        </w:rPr>
      </w:pPr>
      <w:r w:rsidRPr="007875AF">
        <w:rPr>
          <w:rFonts w:ascii="宋体" w:eastAsia="宋体" w:hAnsi="宋体" w:cs="Times New Roman"/>
          <w:sz w:val="24"/>
          <w:szCs w:val="24"/>
        </w:rPr>
        <w:t xml:space="preserve">    竞赛期间，如参赛选手有作弊行为（经教师复核</w:t>
      </w:r>
      <w:r w:rsidR="00AF6722">
        <w:rPr>
          <w:rFonts w:ascii="宋体" w:eastAsia="宋体" w:hAnsi="宋体" w:cs="Times New Roman" w:hint="eastAsia"/>
          <w:sz w:val="24"/>
          <w:szCs w:val="24"/>
        </w:rPr>
        <w:t>，</w:t>
      </w:r>
      <w:r w:rsidRPr="007875AF">
        <w:rPr>
          <w:rFonts w:ascii="宋体" w:eastAsia="宋体" w:hAnsi="宋体" w:cs="Times New Roman"/>
          <w:sz w:val="24"/>
          <w:szCs w:val="24"/>
        </w:rPr>
        <w:t>海选跟读挑战任务中不是本人参赛录音，或有同学举报并经查实有作弊行为等），一经发现立即取消其竞赛资格，本次参赛成绩记为无效，取消本次二课积分，并取消下一年报名参赛资格。</w:t>
      </w:r>
    </w:p>
    <w:p w14:paraId="4219D76D" w14:textId="77777777" w:rsidR="007875AF" w:rsidRPr="007875AF" w:rsidRDefault="007875AF" w:rsidP="007875AF">
      <w:pPr>
        <w:spacing w:line="460" w:lineRule="exact"/>
        <w:rPr>
          <w:rFonts w:ascii="宋体" w:eastAsia="宋体" w:hAnsi="宋体" w:cs="Times New Roman"/>
          <w:sz w:val="24"/>
          <w:szCs w:val="24"/>
        </w:rPr>
      </w:pPr>
      <w:r w:rsidRPr="007875AF">
        <w:rPr>
          <w:rFonts w:ascii="宋体" w:eastAsia="宋体" w:hAnsi="宋体" w:cs="Times New Roman" w:hint="eastAsia"/>
          <w:sz w:val="24"/>
          <w:szCs w:val="24"/>
        </w:rPr>
        <w:lastRenderedPageBreak/>
        <w:t>六</w:t>
      </w:r>
      <w:r w:rsidRPr="007875AF">
        <w:rPr>
          <w:rFonts w:ascii="宋体" w:eastAsia="宋体" w:hAnsi="宋体" w:cs="Times New Roman"/>
          <w:sz w:val="24"/>
          <w:szCs w:val="24"/>
        </w:rPr>
        <w:t>、海选赛题</w:t>
      </w:r>
    </w:p>
    <w:p w14:paraId="746A4C75" w14:textId="77777777" w:rsidR="007875AF" w:rsidRPr="007875AF" w:rsidRDefault="007875AF" w:rsidP="007875AF">
      <w:pPr>
        <w:spacing w:line="460" w:lineRule="exact"/>
        <w:jc w:val="left"/>
        <w:rPr>
          <w:rFonts w:ascii="宋体" w:eastAsia="宋体" w:hAnsi="宋体" w:cs="Times New Roman"/>
          <w:sz w:val="24"/>
          <w:szCs w:val="24"/>
        </w:rPr>
      </w:pPr>
      <w:r w:rsidRPr="007875AF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="00CE1FD6">
        <w:rPr>
          <w:rFonts w:ascii="宋体" w:eastAsia="宋体" w:hAnsi="宋体" w:cs="Times New Roman" w:hint="eastAsia"/>
          <w:sz w:val="24"/>
          <w:szCs w:val="24"/>
        </w:rPr>
        <w:t>篇章</w:t>
      </w:r>
      <w:r w:rsidR="00CE1FD6">
        <w:rPr>
          <w:rFonts w:ascii="宋体" w:eastAsia="宋体" w:hAnsi="宋体" w:cs="Times New Roman"/>
          <w:sz w:val="24"/>
          <w:szCs w:val="24"/>
        </w:rPr>
        <w:t>跟读</w:t>
      </w:r>
    </w:p>
    <w:p w14:paraId="6854B8F6" w14:textId="70083BE6" w:rsidR="00FC40BD" w:rsidRPr="00FC40BD" w:rsidRDefault="00FC40BD" w:rsidP="00FC40BD">
      <w:pPr>
        <w:spacing w:line="4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C40BD">
        <w:rPr>
          <w:rFonts w:ascii="宋体" w:eastAsia="宋体" w:hAnsi="宋体" w:cs="Times New Roman"/>
          <w:sz w:val="24"/>
          <w:szCs w:val="24"/>
        </w:rPr>
        <w:t>The table compares the numbers of people who cycled to work i</w:t>
      </w:r>
      <w:r>
        <w:rPr>
          <w:rFonts w:ascii="宋体" w:eastAsia="宋体" w:hAnsi="宋体" w:cs="Times New Roman"/>
          <w:sz w:val="24"/>
          <w:szCs w:val="24"/>
        </w:rPr>
        <w:t>n twelve areas of the UK in the</w:t>
      </w:r>
      <w:r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FC40BD">
        <w:rPr>
          <w:rFonts w:ascii="宋体" w:eastAsia="宋体" w:hAnsi="宋体" w:cs="Times New Roman"/>
          <w:sz w:val="24"/>
          <w:szCs w:val="24"/>
        </w:rPr>
        <w:t>years 2001 and 2011.</w:t>
      </w:r>
    </w:p>
    <w:p w14:paraId="1ED1019D" w14:textId="1148758F" w:rsidR="00FC40BD" w:rsidRPr="00FC40BD" w:rsidRDefault="00FC40BD" w:rsidP="000F66BA">
      <w:pPr>
        <w:spacing w:line="4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C40BD">
        <w:rPr>
          <w:rFonts w:ascii="宋体" w:eastAsia="宋体" w:hAnsi="宋体" w:cs="Times New Roman"/>
          <w:sz w:val="24"/>
          <w:szCs w:val="24"/>
        </w:rPr>
        <w:t>Overall，the number of UK commuters who travelled to work by bicycle</w:t>
      </w:r>
      <w:r w:rsidR="000F66BA">
        <w:rPr>
          <w:rFonts w:ascii="宋体" w:eastAsia="宋体" w:hAnsi="宋体" w:cs="Times New Roman"/>
          <w:sz w:val="24"/>
          <w:szCs w:val="24"/>
        </w:rPr>
        <w:t xml:space="preserve"> rose considerably over the 10-</w:t>
      </w:r>
      <w:r w:rsidRPr="00FC40BD">
        <w:rPr>
          <w:rFonts w:ascii="宋体" w:eastAsia="宋体" w:hAnsi="宋体" w:cs="Times New Roman"/>
          <w:sz w:val="24"/>
          <w:szCs w:val="24"/>
        </w:rPr>
        <w:t>year period. Inner London had by far the highest number of cycling commuters in both years.</w:t>
      </w:r>
    </w:p>
    <w:p w14:paraId="60A27D5E" w14:textId="52CE7264" w:rsidR="002A24D5" w:rsidRDefault="00FC40BD" w:rsidP="00AC7539">
      <w:pPr>
        <w:spacing w:line="4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C40BD">
        <w:rPr>
          <w:rFonts w:ascii="宋体" w:eastAsia="宋体" w:hAnsi="宋体" w:cs="Times New Roman"/>
          <w:sz w:val="24"/>
          <w:szCs w:val="24"/>
        </w:rPr>
        <w:t>In 2001</w:t>
      </w:r>
      <w:r w:rsidR="00AC7539">
        <w:rPr>
          <w:rFonts w:ascii="宋体" w:eastAsia="宋体" w:hAnsi="宋体" w:cs="Times New Roman" w:hint="eastAsia"/>
          <w:sz w:val="24"/>
          <w:szCs w:val="24"/>
        </w:rPr>
        <w:t xml:space="preserve">, </w:t>
      </w:r>
      <w:r w:rsidRPr="00FC40BD">
        <w:rPr>
          <w:rFonts w:ascii="宋体" w:eastAsia="宋体" w:hAnsi="宋体" w:cs="Times New Roman"/>
          <w:sz w:val="24"/>
          <w:szCs w:val="24"/>
        </w:rPr>
        <w:t>well over 43 thousand residents of inner London commuted by bicycle</w:t>
      </w:r>
      <w:r w:rsidR="00AC7539">
        <w:rPr>
          <w:rFonts w:ascii="宋体" w:eastAsia="宋体" w:hAnsi="宋体" w:cs="Times New Roman" w:hint="eastAsia"/>
          <w:sz w:val="24"/>
          <w:szCs w:val="24"/>
        </w:rPr>
        <w:t xml:space="preserve">, </w:t>
      </w:r>
      <w:r w:rsidR="007B47FF">
        <w:rPr>
          <w:rFonts w:ascii="宋体" w:eastAsia="宋体" w:hAnsi="宋体" w:cs="Times New Roman"/>
          <w:sz w:val="24"/>
          <w:szCs w:val="24"/>
        </w:rPr>
        <w:t>and this figure rose to</w:t>
      </w:r>
      <w:r w:rsidR="007B47FF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FC40BD">
        <w:rPr>
          <w:rFonts w:ascii="宋体" w:eastAsia="宋体" w:hAnsi="宋体" w:cs="Times New Roman"/>
          <w:sz w:val="24"/>
          <w:szCs w:val="24"/>
        </w:rPr>
        <w:t>more than 106 thousand in 2011</w:t>
      </w:r>
      <w:r w:rsidR="00AC7539">
        <w:rPr>
          <w:rFonts w:ascii="宋体" w:eastAsia="宋体" w:hAnsi="宋体" w:cs="Times New Roman" w:hint="eastAsia"/>
          <w:sz w:val="24"/>
          <w:szCs w:val="24"/>
        </w:rPr>
        <w:t>,</w:t>
      </w:r>
      <w:r w:rsidRPr="00FC40BD">
        <w:rPr>
          <w:rFonts w:ascii="宋体" w:eastAsia="宋体" w:hAnsi="宋体" w:cs="Times New Roman"/>
          <w:sz w:val="24"/>
          <w:szCs w:val="24"/>
        </w:rPr>
        <w:t xml:space="preserve"> an increase of 144%. By contrast</w:t>
      </w:r>
      <w:r w:rsidR="00AC7539">
        <w:rPr>
          <w:rFonts w:ascii="宋体" w:eastAsia="宋体" w:hAnsi="宋体" w:cs="Times New Roman" w:hint="eastAsia"/>
          <w:sz w:val="24"/>
          <w:szCs w:val="24"/>
        </w:rPr>
        <w:t xml:space="preserve">, </w:t>
      </w:r>
      <w:r w:rsidRPr="00FC40BD">
        <w:rPr>
          <w:rFonts w:ascii="宋体" w:eastAsia="宋体" w:hAnsi="宋体" w:cs="Times New Roman"/>
          <w:sz w:val="24"/>
          <w:szCs w:val="24"/>
        </w:rPr>
        <w:t>although outer London had the second</w:t>
      </w:r>
      <w:r w:rsidR="00AC7539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FC40BD">
        <w:rPr>
          <w:rFonts w:ascii="宋体" w:eastAsia="宋体" w:hAnsi="宋体" w:cs="Times New Roman"/>
          <w:sz w:val="24"/>
          <w:szCs w:val="24"/>
        </w:rPr>
        <w:t>highest number of cycling commuters in each year</w:t>
      </w:r>
      <w:r w:rsidR="00AC7539">
        <w:rPr>
          <w:rFonts w:ascii="宋体" w:eastAsia="宋体" w:hAnsi="宋体" w:cs="Times New Roman" w:hint="eastAsia"/>
          <w:sz w:val="24"/>
          <w:szCs w:val="24"/>
        </w:rPr>
        <w:t xml:space="preserve">, </w:t>
      </w:r>
      <w:r w:rsidRPr="00FC40BD">
        <w:rPr>
          <w:rFonts w:ascii="宋体" w:eastAsia="宋体" w:hAnsi="宋体" w:cs="Times New Roman"/>
          <w:sz w:val="24"/>
          <w:szCs w:val="24"/>
        </w:rPr>
        <w:t>the percentage change</w:t>
      </w:r>
      <w:r w:rsidR="00AC7539">
        <w:rPr>
          <w:rFonts w:ascii="宋体" w:eastAsia="宋体" w:hAnsi="宋体" w:cs="Times New Roman" w:hint="eastAsia"/>
          <w:sz w:val="24"/>
          <w:szCs w:val="24"/>
        </w:rPr>
        <w:t xml:space="preserve">, </w:t>
      </w:r>
      <w:r w:rsidRPr="00FC40BD">
        <w:rPr>
          <w:rFonts w:ascii="宋体" w:eastAsia="宋体" w:hAnsi="宋体" w:cs="Times New Roman"/>
          <w:sz w:val="24"/>
          <w:szCs w:val="24"/>
        </w:rPr>
        <w:t>at only 45%</w:t>
      </w:r>
      <w:r w:rsidR="00AC7539">
        <w:rPr>
          <w:rFonts w:ascii="宋体" w:eastAsia="宋体" w:hAnsi="宋体" w:cs="Times New Roman" w:hint="eastAsia"/>
          <w:sz w:val="24"/>
          <w:szCs w:val="24"/>
        </w:rPr>
        <w:t xml:space="preserve">, </w:t>
      </w:r>
      <w:r w:rsidRPr="00FC40BD">
        <w:rPr>
          <w:rFonts w:ascii="宋体" w:eastAsia="宋体" w:hAnsi="宋体" w:cs="Times New Roman"/>
          <w:sz w:val="24"/>
          <w:szCs w:val="24"/>
        </w:rPr>
        <w:t>was the lowest of</w:t>
      </w:r>
      <w:r w:rsidR="00AC7539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FC40BD">
        <w:rPr>
          <w:rFonts w:ascii="宋体" w:eastAsia="宋体" w:hAnsi="宋体" w:cs="Times New Roman"/>
          <w:sz w:val="24"/>
          <w:szCs w:val="24"/>
        </w:rPr>
        <w:t>the twelve areas shown in the table.</w:t>
      </w:r>
    </w:p>
    <w:p w14:paraId="550735FA" w14:textId="3D0A40A1" w:rsidR="00AC7539" w:rsidRPr="00C77D9D" w:rsidRDefault="00AC7539" w:rsidP="00AC7539">
      <w:pPr>
        <w:spacing w:line="4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C7539">
        <w:rPr>
          <w:rFonts w:ascii="宋体" w:eastAsia="宋体" w:hAnsi="宋体" w:cs="Times New Roman"/>
          <w:sz w:val="24"/>
          <w:szCs w:val="24"/>
        </w:rPr>
        <w:t>Brighton and Hove saw the second biggest increase (109%) in the number of resid</w:t>
      </w:r>
      <w:r>
        <w:rPr>
          <w:rFonts w:ascii="宋体" w:eastAsia="宋体" w:hAnsi="宋体" w:cs="Times New Roman"/>
          <w:sz w:val="24"/>
          <w:szCs w:val="24"/>
        </w:rPr>
        <w:t xml:space="preserve">ents cycling to work, </w:t>
      </w:r>
      <w:r w:rsidRPr="00AC7539">
        <w:rPr>
          <w:rFonts w:ascii="宋体" w:eastAsia="宋体" w:hAnsi="宋体" w:cs="Times New Roman"/>
          <w:sz w:val="24"/>
          <w:szCs w:val="24"/>
        </w:rPr>
        <w:t>but Bristol was the UK</w:t>
      </w:r>
      <w:r w:rsidR="009E63FE">
        <w:rPr>
          <w:rFonts w:ascii="宋体" w:eastAsia="宋体" w:hAnsi="宋体" w:cs="Times New Roman"/>
          <w:sz w:val="24"/>
          <w:szCs w:val="24"/>
        </w:rPr>
        <w:t>’</w:t>
      </w:r>
      <w:r w:rsidRPr="00AC7539">
        <w:rPr>
          <w:rFonts w:ascii="宋体" w:eastAsia="宋体" w:hAnsi="宋体" w:cs="Times New Roman"/>
          <w:sz w:val="24"/>
          <w:szCs w:val="24"/>
        </w:rPr>
        <w:t>s second city in terms of total numbers of cycling commuters</w:t>
      </w:r>
      <w:r>
        <w:rPr>
          <w:rFonts w:ascii="宋体" w:eastAsia="宋体" w:hAnsi="宋体" w:cs="Times New Roman" w:hint="eastAsia"/>
          <w:sz w:val="24"/>
          <w:szCs w:val="24"/>
        </w:rPr>
        <w:t xml:space="preserve">, </w:t>
      </w:r>
      <w:r w:rsidRPr="00AC7539">
        <w:rPr>
          <w:rFonts w:ascii="宋体" w:eastAsia="宋体" w:hAnsi="宋体" w:cs="Times New Roman"/>
          <w:sz w:val="24"/>
          <w:szCs w:val="24"/>
        </w:rPr>
        <w:t>with 8,108 in 2001</w:t>
      </w:r>
      <w:r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AC7539">
        <w:rPr>
          <w:rFonts w:ascii="宋体" w:eastAsia="宋体" w:hAnsi="宋体" w:cs="Times New Roman"/>
          <w:sz w:val="24"/>
          <w:szCs w:val="24"/>
        </w:rPr>
        <w:t>and 15</w:t>
      </w:r>
      <w:r w:rsidR="009E63FE">
        <w:rPr>
          <w:rFonts w:ascii="宋体" w:eastAsia="宋体" w:hAnsi="宋体" w:cs="Times New Roman"/>
          <w:sz w:val="24"/>
          <w:szCs w:val="24"/>
        </w:rPr>
        <w:t>,</w:t>
      </w:r>
      <w:r w:rsidRPr="00AC7539">
        <w:rPr>
          <w:rFonts w:ascii="宋体" w:eastAsia="宋体" w:hAnsi="宋体" w:cs="Times New Roman"/>
          <w:sz w:val="24"/>
          <w:szCs w:val="24"/>
        </w:rPr>
        <w:t xml:space="preserve">768 in 2011. Figures for the other eight areas were below the 10 thousand mark in both years. </w:t>
      </w:r>
    </w:p>
    <w:sectPr w:rsidR="00AC7539" w:rsidRPr="00C77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7AD22" w14:textId="77777777" w:rsidR="001D450D" w:rsidRDefault="001D450D" w:rsidP="00087DA5">
      <w:r>
        <w:separator/>
      </w:r>
    </w:p>
  </w:endnote>
  <w:endnote w:type="continuationSeparator" w:id="0">
    <w:p w14:paraId="275D6721" w14:textId="77777777" w:rsidR="001D450D" w:rsidRDefault="001D450D" w:rsidP="0008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412A7" w14:textId="77777777" w:rsidR="001D450D" w:rsidRDefault="001D450D" w:rsidP="00087DA5">
      <w:r>
        <w:separator/>
      </w:r>
    </w:p>
  </w:footnote>
  <w:footnote w:type="continuationSeparator" w:id="0">
    <w:p w14:paraId="38C9DC68" w14:textId="77777777" w:rsidR="001D450D" w:rsidRDefault="001D450D" w:rsidP="00087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6C3"/>
    <w:rsid w:val="00027321"/>
    <w:rsid w:val="00087DA5"/>
    <w:rsid w:val="000F66BA"/>
    <w:rsid w:val="0012791F"/>
    <w:rsid w:val="001B1E5E"/>
    <w:rsid w:val="001D450D"/>
    <w:rsid w:val="001D647F"/>
    <w:rsid w:val="00247E07"/>
    <w:rsid w:val="00264492"/>
    <w:rsid w:val="002A24D5"/>
    <w:rsid w:val="0046326B"/>
    <w:rsid w:val="004D5205"/>
    <w:rsid w:val="005014C3"/>
    <w:rsid w:val="005F21B1"/>
    <w:rsid w:val="00657A52"/>
    <w:rsid w:val="006E249A"/>
    <w:rsid w:val="007875AF"/>
    <w:rsid w:val="007B47FF"/>
    <w:rsid w:val="007F6AD5"/>
    <w:rsid w:val="008056C3"/>
    <w:rsid w:val="00922E6C"/>
    <w:rsid w:val="009E63FE"/>
    <w:rsid w:val="00A54F77"/>
    <w:rsid w:val="00A877C2"/>
    <w:rsid w:val="00AC7539"/>
    <w:rsid w:val="00AF6722"/>
    <w:rsid w:val="00C77D9D"/>
    <w:rsid w:val="00CE1FD6"/>
    <w:rsid w:val="00DB59AA"/>
    <w:rsid w:val="00E74E8F"/>
    <w:rsid w:val="00EA4E8C"/>
    <w:rsid w:val="00F233F7"/>
    <w:rsid w:val="00FC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C41FC"/>
  <w15:chartTrackingRefBased/>
  <w15:docId w15:val="{D6F8B447-35A7-4CF7-873D-FB544041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D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7D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7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7D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228</Words>
  <Characters>1300</Characters>
  <Application>Microsoft Office Word</Application>
  <DocSecurity>0</DocSecurity>
  <Lines>10</Lines>
  <Paragraphs>3</Paragraphs>
  <ScaleCrop>false</ScaleCrop>
  <Company>Microsoft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黄露露</dc:creator>
  <cp:keywords/>
  <dc:description/>
  <cp:lastModifiedBy>黄露露</cp:lastModifiedBy>
  <cp:revision>37</cp:revision>
  <dcterms:created xsi:type="dcterms:W3CDTF">2022-11-04T01:58:00Z</dcterms:created>
  <dcterms:modified xsi:type="dcterms:W3CDTF">2023-11-13T01:57:00Z</dcterms:modified>
</cp:coreProperties>
</file>