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E1555" w14:textId="2460AD88" w:rsidR="00432BB1" w:rsidRDefault="00432BB1" w:rsidP="00432BB1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432BB1"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 w:rsidR="00F963DD">
        <w:rPr>
          <w:rFonts w:ascii="黑体" w:eastAsia="黑体" w:hAnsi="黑体" w:cs="Arial" w:hint="eastAsia"/>
          <w:kern w:val="0"/>
          <w:sz w:val="32"/>
          <w:szCs w:val="32"/>
        </w:rPr>
        <w:t>1</w:t>
      </w:r>
      <w:bookmarkStart w:id="0" w:name="_GoBack"/>
      <w:bookmarkEnd w:id="0"/>
    </w:p>
    <w:p w14:paraId="308512BB" w14:textId="1B7640D3" w:rsidR="00432BB1" w:rsidRDefault="00D4425C" w:rsidP="00D9147E">
      <w:pPr>
        <w:widowControl/>
        <w:shd w:val="clear" w:color="auto" w:fill="FFFFFF"/>
        <w:spacing w:afterLines="50" w:after="156" w:line="560" w:lineRule="exact"/>
        <w:jc w:val="center"/>
        <w:rPr>
          <w:rFonts w:ascii="方正小标宋简体" w:eastAsia="方正小标宋简体" w:hAnsi="仿宋" w:cs="Arial"/>
          <w:kern w:val="0"/>
          <w:sz w:val="40"/>
          <w:szCs w:val="32"/>
        </w:rPr>
      </w:pPr>
      <w:r w:rsidRPr="00D4425C">
        <w:rPr>
          <w:rFonts w:ascii="方正小标宋简体" w:eastAsia="方正小标宋简体" w:hAnsi="仿宋" w:cs="Arial" w:hint="eastAsia"/>
          <w:kern w:val="0"/>
          <w:sz w:val="40"/>
          <w:szCs w:val="32"/>
        </w:rPr>
        <w:t>广西工商职业技术学院</w:t>
      </w:r>
      <w:r w:rsidRPr="00D4425C">
        <w:rPr>
          <w:rFonts w:ascii="方正小标宋简体" w:eastAsia="方正小标宋简体" w:hAnsi="仿宋" w:cs="Arial"/>
          <w:kern w:val="0"/>
          <w:sz w:val="40"/>
          <w:szCs w:val="32"/>
        </w:rPr>
        <w:t>2023年第</w:t>
      </w:r>
      <w:r w:rsidR="008F4EAC">
        <w:rPr>
          <w:rFonts w:ascii="方正小标宋简体" w:eastAsia="方正小标宋简体" w:hAnsi="仿宋" w:cs="Arial" w:hint="eastAsia"/>
          <w:kern w:val="0"/>
          <w:sz w:val="40"/>
          <w:szCs w:val="32"/>
        </w:rPr>
        <w:t>二</w:t>
      </w:r>
      <w:r w:rsidRPr="00D4425C">
        <w:rPr>
          <w:rFonts w:ascii="方正小标宋简体" w:eastAsia="方正小标宋简体" w:hAnsi="仿宋" w:cs="Arial"/>
          <w:kern w:val="0"/>
          <w:sz w:val="40"/>
          <w:szCs w:val="32"/>
        </w:rPr>
        <w:t>批招聘聘用人员通过资格审查人员名单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637"/>
        <w:gridCol w:w="851"/>
        <w:gridCol w:w="5494"/>
        <w:gridCol w:w="1026"/>
      </w:tblGrid>
      <w:tr w:rsidR="00134BC0" w:rsidRPr="00F413AB" w14:paraId="4175302B" w14:textId="4B10A5E5" w:rsidTr="008F4EAC">
        <w:trPr>
          <w:trHeight w:val="570"/>
          <w:tblHeader/>
          <w:jc w:val="center"/>
        </w:trPr>
        <w:tc>
          <w:tcPr>
            <w:tcW w:w="1815" w:type="dxa"/>
            <w:shd w:val="clear" w:color="auto" w:fill="auto"/>
            <w:vAlign w:val="center"/>
            <w:hideMark/>
          </w:tcPr>
          <w:p w14:paraId="7C2C57C9" w14:textId="77777777" w:rsidR="00134BC0" w:rsidRPr="00F413AB" w:rsidRDefault="00134BC0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637" w:type="dxa"/>
            <w:vAlign w:val="center"/>
          </w:tcPr>
          <w:p w14:paraId="4C30C1A4" w14:textId="77777777" w:rsidR="00134BC0" w:rsidRPr="00626F3A" w:rsidRDefault="00134BC0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8181BB" w14:textId="77777777" w:rsidR="00134BC0" w:rsidRPr="00F413AB" w:rsidRDefault="00134BC0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通过资格审查人数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14:paraId="545A8B8B" w14:textId="77777777" w:rsidR="00134BC0" w:rsidRPr="00F413AB" w:rsidRDefault="00134BC0" w:rsidP="00D9147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通过资格审查</w:t>
            </w:r>
            <w:r w:rsidRPr="00626F3A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人员</w:t>
            </w:r>
            <w:r w:rsidRPr="00F413AB"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名单</w:t>
            </w:r>
          </w:p>
        </w:tc>
        <w:tc>
          <w:tcPr>
            <w:tcW w:w="1026" w:type="dxa"/>
            <w:vAlign w:val="center"/>
          </w:tcPr>
          <w:p w14:paraId="58B923AC" w14:textId="3EFE64A5" w:rsidR="00134BC0" w:rsidRPr="00F413AB" w:rsidRDefault="00134BC0" w:rsidP="00134BC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1016A9" w:rsidRPr="00F413AB" w14:paraId="10CE9152" w14:textId="77777777" w:rsidTr="008F4EAC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0C22D77" w14:textId="02B457A1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EAC">
              <w:rPr>
                <w:rFonts w:ascii="宋体" w:eastAsia="宋体" w:hAnsi="宋体" w:hint="eastAsia"/>
                <w:szCs w:val="21"/>
              </w:rPr>
              <w:t>1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 w:rsidRPr="008F4EAC">
              <w:rPr>
                <w:rFonts w:ascii="宋体" w:eastAsia="宋体" w:hAnsi="宋体" w:hint="eastAsia"/>
                <w:szCs w:val="21"/>
              </w:rPr>
              <w:t>行政管理人员</w:t>
            </w:r>
            <w:r w:rsidRPr="008F4EAC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0C1E" w14:textId="2FACF9F1" w:rsidR="001016A9" w:rsidRPr="008F4EAC" w:rsidRDefault="008F4EAC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8A53A" w14:textId="0FE061F3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6167831A" w14:textId="4B2DABB8" w:rsidR="001016A9" w:rsidRPr="008F4EAC" w:rsidRDefault="008F4EAC" w:rsidP="008F4EAC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张力文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吴贤尧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王媛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欧慧珍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黄韦伟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罗幸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罗意玲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常思远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林笑竹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黄千恩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陆杏柳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刘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嘉芝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潘</w:t>
            </w:r>
            <w:proofErr w:type="gramEnd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米雪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沈陆媛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黄登科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石洁清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覃镔骜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廖雁冰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李晓洁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陈锦涛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莫力平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滕显力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韦海燕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岑育璇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潘丽桦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黄幼芳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刘小华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陈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莹莹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黄瑞琛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黄绿紫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郭语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黄诗晴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何朝旭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李庆源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周鑫赢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李嘉琪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黎艳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施蔼峰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韦家忠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姚光明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叶玉婷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黄思学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韦碧银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周江慧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吴静轩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宁丽云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邓珊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曾琳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谭泽茜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刘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苡</w:t>
            </w:r>
            <w:proofErr w:type="gramEnd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杨微格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王桢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徐海群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李可盈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华秋怡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王晶晶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李彦桦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张宁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杨昌永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何艳萍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朱金燕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刘袁昶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韦瑞章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何冬霞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韦家媛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韦程凯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韦宽宇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李凯丽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黄可美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谢心怡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张智超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方裕超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韦铸倪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赵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邓春丽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零惠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吴俊玲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陈金燕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黄淑慧</w:t>
            </w:r>
          </w:p>
        </w:tc>
        <w:tc>
          <w:tcPr>
            <w:tcW w:w="1026" w:type="dxa"/>
            <w:vAlign w:val="center"/>
          </w:tcPr>
          <w:p w14:paraId="5B1D5EE6" w14:textId="77777777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79F4BFA8" w14:textId="77777777" w:rsidTr="008F4EAC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00ED683F" w14:textId="1D47596E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EAC">
              <w:rPr>
                <w:rFonts w:ascii="宋体" w:eastAsia="宋体" w:hAnsi="宋体" w:hint="eastAsia"/>
                <w:szCs w:val="21"/>
              </w:rPr>
              <w:t>2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 w:rsidRPr="008F4EAC">
              <w:rPr>
                <w:rFonts w:ascii="宋体" w:eastAsia="宋体" w:hAnsi="宋体" w:hint="eastAsia"/>
                <w:szCs w:val="21"/>
              </w:rPr>
              <w:t>行政管理人员</w:t>
            </w:r>
            <w:r w:rsidRPr="008F4EAC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E7A5" w14:textId="69696065" w:rsidR="001016A9" w:rsidRPr="008F4EAC" w:rsidRDefault="008F4EAC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7659B" w14:textId="44AB0931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7801C748" w14:textId="4C3A36E0" w:rsidR="001016A9" w:rsidRPr="008F4EAC" w:rsidRDefault="008F4EAC" w:rsidP="008F4EAC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韦凤霜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梁玉娟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余家莉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廖丹娜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覃丹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王瑜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蒙智艳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卢悦蓉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潘诗倩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张露婷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黄丽华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李春秋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翁守华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熊姣玲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黄海燕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黎晴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陆华宁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杨雯琪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覃梓轩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李思蕙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莫丽萍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李金连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吴虹苇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唐彦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甘利知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陆福良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彭丹丹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黄小珍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余东慧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李芸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陈胤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黄艳媚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冯光凤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伍汉彬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段斌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施雯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陆庆媛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钟小林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覃梦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潘俊伶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刘晴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宁子锐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刘申滢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斯玚琦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梁艺媛</w:t>
            </w:r>
          </w:p>
        </w:tc>
        <w:tc>
          <w:tcPr>
            <w:tcW w:w="1026" w:type="dxa"/>
            <w:vAlign w:val="center"/>
          </w:tcPr>
          <w:p w14:paraId="774700C0" w14:textId="77777777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6E83768C" w14:textId="77777777" w:rsidTr="008F4EAC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FA9C29D" w14:textId="5E3162E8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EAC">
              <w:rPr>
                <w:rFonts w:ascii="宋体" w:eastAsia="宋体" w:hAnsi="宋体" w:hint="eastAsia"/>
                <w:szCs w:val="21"/>
              </w:rPr>
              <w:t>3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 w:rsidRPr="008F4EAC">
              <w:rPr>
                <w:rFonts w:ascii="宋体" w:eastAsia="宋体" w:hAnsi="宋体" w:hint="eastAsia"/>
                <w:szCs w:val="21"/>
              </w:rPr>
              <w:t>行政管理人员</w:t>
            </w:r>
            <w:r w:rsidRPr="008F4EAC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FA59" w14:textId="5C319EA7" w:rsidR="001016A9" w:rsidRPr="008F4EAC" w:rsidRDefault="0019761E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FDEBC" w14:textId="54DEC3B6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1350AFBD" w14:textId="25927F12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黄山河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詹锴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黎翠云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孙佳慧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欧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珈妤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吴晓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覃师师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赵茁善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梅雪盈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黄政桥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元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洛</w:t>
            </w:r>
            <w:proofErr w:type="gramEnd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韦孜澄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黄宝双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卢嘉瑶</w:t>
            </w:r>
          </w:p>
          <w:p w14:paraId="570B4966" w14:textId="50802182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陈光漩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仇欣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邓国燕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韦俊猛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潘欣蕾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李飞军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张苇娜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郑观莲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赵秋霞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黄夏云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班椿雅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韦冠西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黄丽娟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张丽珍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刘潘慧</w:t>
            </w:r>
          </w:p>
          <w:p w14:paraId="59F5EA92" w14:textId="7DFF0743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欧桂宏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戚起</w:t>
            </w:r>
            <w:proofErr w:type="gramEnd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赖室任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王闲鹤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韦翠</w:t>
            </w:r>
            <w:proofErr w:type="gramEnd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卓金莲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胡敏</w:t>
            </w:r>
          </w:p>
          <w:p w14:paraId="3FA574B8" w14:textId="738C9912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林文科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梁家富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黄秋文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黄靓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黄舒洁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吴婷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韦妮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潘莉莉</w:t>
            </w:r>
          </w:p>
          <w:p w14:paraId="27E84B95" w14:textId="42F785A7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严丹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蓝慧莹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姜枫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林俊宏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樊冰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陈锦娟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吴东红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蒙晓君</w:t>
            </w:r>
            <w:proofErr w:type="gramEnd"/>
          </w:p>
          <w:p w14:paraId="30FC39A6" w14:textId="795F5746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梁金妮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谭冰倩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周月妃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苏怡香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龚彩红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许晴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李佳琪</w:t>
            </w:r>
          </w:p>
          <w:p w14:paraId="53BDE85B" w14:textId="56979D16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廖璐彤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陆少宁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毛海静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赖玲玲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黄昌源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覃凤鸾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农秀禧</w:t>
            </w:r>
          </w:p>
          <w:p w14:paraId="0F52CAA6" w14:textId="50589746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曾琼雯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蒙颂芳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杨秋兰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梁月莹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奚惠娟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卢苗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杨容萍</w:t>
            </w:r>
            <w:proofErr w:type="gramEnd"/>
          </w:p>
          <w:p w14:paraId="777080D3" w14:textId="5B87FA21" w:rsidR="001016A9" w:rsidRPr="008F4EAC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曹佳玉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潘徐韬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周梓鋆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陈嘉诚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韦佳仪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彭家开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梁思宁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杨玉琴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粟梦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梁贺杰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黄苑怡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邓东咏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李洋洋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覃舒婷</w:t>
            </w:r>
          </w:p>
        </w:tc>
        <w:tc>
          <w:tcPr>
            <w:tcW w:w="1026" w:type="dxa"/>
            <w:vAlign w:val="center"/>
          </w:tcPr>
          <w:p w14:paraId="320B1723" w14:textId="77777777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3DD26608" w14:textId="77777777" w:rsidTr="008F4EAC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4467DB16" w14:textId="648629C3" w:rsidR="001016A9" w:rsidRPr="008F4EAC" w:rsidRDefault="008F4EAC" w:rsidP="008F4EA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 w:rsidRPr="008F4EAC">
              <w:rPr>
                <w:rFonts w:ascii="宋体" w:eastAsia="宋体" w:hAnsi="宋体" w:hint="eastAsia"/>
                <w:szCs w:val="21"/>
              </w:rPr>
              <w:t>行政管理人员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A924" w14:textId="0A939E6E" w:rsidR="001016A9" w:rsidRPr="008F4EAC" w:rsidRDefault="0019761E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1B53A" w14:textId="02F7E9C9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6250CEEB" w14:textId="11268FCF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黄小倩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陈宇君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杨裕华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李贵有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覃英梅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周天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林运颖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李懿敏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梁健启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周梅媛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李倩倩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施林彤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罗诗仪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朱汝倩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蓝宏阳</w:t>
            </w:r>
            <w:proofErr w:type="gramEnd"/>
          </w:p>
          <w:p w14:paraId="329A5B1F" w14:textId="46E07696" w:rsidR="0019761E" w:rsidRPr="0019761E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庞思雅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蒋联倩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陆鑫定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柳秋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谭鸿钠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苏秦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袁浩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竣</w:t>
            </w:r>
            <w:proofErr w:type="gramEnd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罗丹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彤</w:t>
            </w:r>
            <w:proofErr w:type="gramEnd"/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陈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修涵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曾程茵</w:t>
            </w:r>
            <w:proofErr w:type="gramEnd"/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姜巧荧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黄敏炎</w:t>
            </w:r>
            <w:proofErr w:type="gramEnd"/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梁业新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李欣怡</w:t>
            </w:r>
          </w:p>
          <w:p w14:paraId="2B92422C" w14:textId="0D4E9FC7" w:rsidR="001016A9" w:rsidRPr="008F4EAC" w:rsidRDefault="0019761E" w:rsidP="0019761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李金洋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覃俏菲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农德宇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莫文静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辛穗萍</w:t>
            </w:r>
            <w:proofErr w:type="gramEnd"/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袁玲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吴日华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池雨俊</w:t>
            </w:r>
            <w:proofErr w:type="gramEnd"/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潘国创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李育安</w:t>
            </w:r>
            <w:proofErr w:type="gramEnd"/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蒋晓涵</w:t>
            </w:r>
            <w:r w:rsidR="00F963D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19761E">
              <w:rPr>
                <w:rFonts w:ascii="宋体" w:eastAsia="宋体" w:hAnsi="宋体" w:cs="宋体" w:hint="eastAsia"/>
                <w:kern w:val="0"/>
                <w:szCs w:val="21"/>
              </w:rPr>
              <w:t>凌颖</w:t>
            </w:r>
            <w:proofErr w:type="gramEnd"/>
          </w:p>
        </w:tc>
        <w:tc>
          <w:tcPr>
            <w:tcW w:w="1026" w:type="dxa"/>
            <w:vAlign w:val="center"/>
          </w:tcPr>
          <w:p w14:paraId="25014C21" w14:textId="77777777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1ECECBC7" w14:textId="519A6363" w:rsidTr="008F4EAC">
        <w:trPr>
          <w:trHeight w:val="764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47C5C640" w14:textId="2B16CBD3" w:rsidR="001016A9" w:rsidRPr="008F4EAC" w:rsidRDefault="008F4EAC" w:rsidP="008F4EA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 w:rsidRPr="008F4EAC">
              <w:rPr>
                <w:rFonts w:ascii="宋体" w:eastAsia="宋体" w:hAnsi="宋体" w:hint="eastAsia"/>
                <w:szCs w:val="21"/>
              </w:rPr>
              <w:t>行政管理人员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5CEB" w14:textId="7031C74D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06AC7" w14:textId="40B7BBC6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1CAD321B" w14:textId="63AB7CDC" w:rsidR="001016A9" w:rsidRPr="008F4EAC" w:rsidRDefault="00F963DD" w:rsidP="002939AB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1026" w:type="dxa"/>
            <w:vAlign w:val="center"/>
          </w:tcPr>
          <w:p w14:paraId="2AE3A801" w14:textId="672D156F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48EF0B18" w14:textId="7AB0FC6F" w:rsidTr="008F4EAC">
        <w:trPr>
          <w:trHeight w:val="848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7E6C4D02" w14:textId="588BBDD1" w:rsidR="001016A9" w:rsidRPr="008F4EAC" w:rsidRDefault="008F4EAC" w:rsidP="008F4EA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 w:rsidRPr="008F4EAC">
              <w:rPr>
                <w:rFonts w:ascii="宋体" w:eastAsia="宋体" w:hAnsi="宋体" w:hint="eastAsia"/>
                <w:szCs w:val="21"/>
              </w:rPr>
              <w:t>行政管理人员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3D04" w14:textId="074F5B4B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87C87" w14:textId="7BD066DC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392DF1C1" w14:textId="60506569" w:rsidR="001016A9" w:rsidRPr="008F4EAC" w:rsidRDefault="00F963DD" w:rsidP="00F963DD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苏传龙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牙政福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彭俊华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范茂元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韦玉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韦武成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孙家煌</w:t>
            </w:r>
          </w:p>
        </w:tc>
        <w:tc>
          <w:tcPr>
            <w:tcW w:w="1026" w:type="dxa"/>
            <w:vAlign w:val="center"/>
          </w:tcPr>
          <w:p w14:paraId="72D138DD" w14:textId="627ADCEF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16A9" w:rsidRPr="00F413AB" w14:paraId="401D83CC" w14:textId="5F7F70F1" w:rsidTr="008F4EAC">
        <w:trPr>
          <w:trHeight w:val="7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1589607A" w14:textId="56BED114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EAC">
              <w:rPr>
                <w:rFonts w:ascii="宋体" w:eastAsia="宋体" w:hAnsi="宋体" w:hint="eastAsia"/>
                <w:szCs w:val="21"/>
              </w:rPr>
              <w:t>7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 w:rsidR="008F4EAC">
              <w:rPr>
                <w:rFonts w:ascii="宋体" w:eastAsia="宋体" w:hAnsi="宋体" w:hint="eastAsia"/>
                <w:szCs w:val="21"/>
              </w:rPr>
              <w:t>辅导员1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EA1B" w14:textId="437B1C2C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FFA15" w14:textId="0506FD06" w:rsidR="001016A9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7F79BD29" w14:textId="32A372E2" w:rsidR="001016A9" w:rsidRPr="008F4EAC" w:rsidRDefault="00F963DD" w:rsidP="00F963DD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杨日平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黄琨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陆汉颖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凌展旭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王东旭</w:t>
            </w:r>
          </w:p>
        </w:tc>
        <w:tc>
          <w:tcPr>
            <w:tcW w:w="1026" w:type="dxa"/>
            <w:vAlign w:val="center"/>
          </w:tcPr>
          <w:p w14:paraId="371CB4BA" w14:textId="156D891E" w:rsidR="001016A9" w:rsidRPr="008F4EAC" w:rsidRDefault="001016A9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4EAC" w:rsidRPr="00F413AB" w14:paraId="191237EC" w14:textId="77777777" w:rsidTr="008F4EAC">
        <w:trPr>
          <w:trHeight w:val="7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675455D4" w14:textId="4609B9B4" w:rsidR="008F4EAC" w:rsidRPr="008F4EAC" w:rsidRDefault="008F4EAC" w:rsidP="008F4EAC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辅导员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8EC4" w14:textId="2FF9E5B4" w:rsidR="008F4EAC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0ACC7E" w14:textId="782573F7" w:rsidR="008F4EAC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1853EF11" w14:textId="5D415F82" w:rsidR="008F4EAC" w:rsidRPr="008F4EAC" w:rsidRDefault="00F963DD" w:rsidP="00F963DD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黄斌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王洪彬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得燕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韦管英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梁洪玮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李杨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刘华南</w:t>
            </w:r>
          </w:p>
        </w:tc>
        <w:tc>
          <w:tcPr>
            <w:tcW w:w="1026" w:type="dxa"/>
            <w:vAlign w:val="center"/>
          </w:tcPr>
          <w:p w14:paraId="67072B3A" w14:textId="77777777" w:rsidR="008F4EAC" w:rsidRPr="008F4EAC" w:rsidRDefault="008F4EAC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4EAC" w:rsidRPr="00F413AB" w14:paraId="2573C35C" w14:textId="77777777" w:rsidTr="008F4EAC">
        <w:trPr>
          <w:trHeight w:val="7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ADBCCE2" w14:textId="55DD48EB" w:rsidR="008F4EAC" w:rsidRPr="008F4EAC" w:rsidRDefault="008F4EAC" w:rsidP="008F4EAC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辅导员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D524" w14:textId="4A4E61D8" w:rsidR="008F4EAC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09428" w14:textId="4FDED20D" w:rsidR="008F4EAC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0330805A" w14:textId="306914C4" w:rsidR="008F4EAC" w:rsidRPr="008F4EAC" w:rsidRDefault="00F963DD" w:rsidP="00F963DD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梁荫鹏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李杭峰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李尚骏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朱桂江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许耀扬</w:t>
            </w:r>
            <w:proofErr w:type="gramEnd"/>
          </w:p>
        </w:tc>
        <w:tc>
          <w:tcPr>
            <w:tcW w:w="1026" w:type="dxa"/>
            <w:vAlign w:val="center"/>
          </w:tcPr>
          <w:p w14:paraId="76B8AA8C" w14:textId="77777777" w:rsidR="008F4EAC" w:rsidRPr="008F4EAC" w:rsidRDefault="008F4EAC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4EAC" w:rsidRPr="00F413AB" w14:paraId="6ABB1FF3" w14:textId="77777777" w:rsidTr="008F4EAC">
        <w:trPr>
          <w:trHeight w:val="7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031F1E5" w14:textId="12309567" w:rsidR="008F4EAC" w:rsidRPr="008F4EAC" w:rsidRDefault="008F4EAC" w:rsidP="008F4EAC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辅导员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D15C" w14:textId="5719AF51" w:rsidR="008F4EAC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8170DE" w14:textId="322D1836" w:rsidR="008F4EAC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14D3C234" w14:textId="599F80B6" w:rsidR="008F4EAC" w:rsidRPr="008F4EAC" w:rsidRDefault="00F963DD" w:rsidP="00F963DD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蒋雪茗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卢</w:t>
            </w:r>
            <w:proofErr w:type="gramEnd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泰安</w:t>
            </w:r>
          </w:p>
        </w:tc>
        <w:tc>
          <w:tcPr>
            <w:tcW w:w="1026" w:type="dxa"/>
            <w:vAlign w:val="center"/>
          </w:tcPr>
          <w:p w14:paraId="1ACDF84B" w14:textId="77777777" w:rsidR="008F4EAC" w:rsidRPr="008F4EAC" w:rsidRDefault="008F4EAC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4EAC" w:rsidRPr="00F413AB" w14:paraId="3CE1853C" w14:textId="77777777" w:rsidTr="008F4EAC">
        <w:trPr>
          <w:trHeight w:val="720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57461BF" w14:textId="38BB3608" w:rsidR="008F4EAC" w:rsidRPr="008F4EAC" w:rsidRDefault="008F4EAC" w:rsidP="008F4EAC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  <w:r w:rsidRPr="008F4EAC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辅导员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9E19" w14:textId="0F67912B" w:rsidR="008F4EAC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C0A62" w14:textId="0706A125" w:rsidR="008F4EAC" w:rsidRPr="008F4EAC" w:rsidRDefault="00F963DD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11A7419F" w14:textId="367D1A55" w:rsidR="008F4EAC" w:rsidRPr="008F4EAC" w:rsidRDefault="00F963DD" w:rsidP="00F963DD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卢敏健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F963DD">
              <w:rPr>
                <w:rFonts w:ascii="宋体" w:eastAsia="宋体" w:hAnsi="宋体" w:cs="宋体" w:hint="eastAsia"/>
                <w:kern w:val="0"/>
                <w:szCs w:val="21"/>
              </w:rPr>
              <w:t>母俊</w:t>
            </w:r>
            <w:proofErr w:type="gramEnd"/>
          </w:p>
        </w:tc>
        <w:tc>
          <w:tcPr>
            <w:tcW w:w="1026" w:type="dxa"/>
            <w:vAlign w:val="center"/>
          </w:tcPr>
          <w:p w14:paraId="588D3971" w14:textId="77777777" w:rsidR="008F4EAC" w:rsidRPr="008F4EAC" w:rsidRDefault="008F4EAC" w:rsidP="001016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34BC0" w:rsidRPr="00F413AB" w14:paraId="1DC76078" w14:textId="634E21FA" w:rsidTr="008F4EAC">
        <w:trPr>
          <w:trHeight w:val="705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9C113F3" w14:textId="77777777" w:rsidR="00134BC0" w:rsidRPr="008F4EAC" w:rsidRDefault="00134BC0" w:rsidP="00F46C1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F273049" w14:textId="4903D973" w:rsidR="00134BC0" w:rsidRPr="008F4EAC" w:rsidRDefault="00F963DD" w:rsidP="00D9147E">
            <w:pPr>
              <w:widowControl/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446A5" w14:textId="64F15404" w:rsidR="00134BC0" w:rsidRPr="008F4EAC" w:rsidRDefault="00F963DD" w:rsidP="008F4EA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289</w:t>
            </w:r>
            <w:r w:rsidR="002939AB" w:rsidRPr="008F4EAC">
              <w:rPr>
                <w:rFonts w:ascii="宋体" w:eastAsia="宋体" w:hAnsi="宋体" w:cs="宋体"/>
                <w:kern w:val="0"/>
                <w:szCs w:val="21"/>
              </w:rPr>
              <w:fldChar w:fldCharType="begin"/>
            </w:r>
            <w:r w:rsidR="002939AB" w:rsidRPr="008F4EAC">
              <w:rPr>
                <w:rFonts w:ascii="宋体" w:eastAsia="宋体" w:hAnsi="宋体" w:cs="宋体"/>
                <w:kern w:val="0"/>
                <w:szCs w:val="21"/>
              </w:rPr>
              <w:instrText xml:space="preserve"> =SUM(ABOVE) </w:instrText>
            </w:r>
            <w:r w:rsidR="002939AB" w:rsidRPr="008F4EAC">
              <w:rPr>
                <w:rFonts w:ascii="宋体" w:eastAsia="宋体" w:hAnsi="宋体" w:cs="宋体"/>
                <w:kern w:val="0"/>
                <w:szCs w:val="21"/>
              </w:rPr>
              <w:fldChar w:fldCharType="separate"/>
            </w:r>
            <w:r w:rsidR="002939AB" w:rsidRPr="008F4EAC">
              <w:rPr>
                <w:rFonts w:ascii="宋体" w:eastAsia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70C717E2" w14:textId="77777777" w:rsidR="00134BC0" w:rsidRPr="008F4EAC" w:rsidRDefault="00134BC0" w:rsidP="00F46C1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4EAC"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1026" w:type="dxa"/>
            <w:vAlign w:val="center"/>
          </w:tcPr>
          <w:p w14:paraId="477A6EED" w14:textId="1ACEF9A3" w:rsidR="00134BC0" w:rsidRPr="008F4EAC" w:rsidRDefault="00134BC0" w:rsidP="00134BC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4E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</w:tr>
    </w:tbl>
    <w:p w14:paraId="04CCA3FA" w14:textId="36E6FB70" w:rsidR="00C54127" w:rsidRPr="00626F3A" w:rsidRDefault="00C54127" w:rsidP="00C4189C">
      <w:pPr>
        <w:spacing w:line="560" w:lineRule="exact"/>
        <w:rPr>
          <w:rFonts w:ascii="仿宋" w:eastAsia="仿宋" w:hAnsi="仿宋"/>
          <w:sz w:val="28"/>
          <w:szCs w:val="32"/>
        </w:rPr>
      </w:pPr>
    </w:p>
    <w:sectPr w:rsidR="00C54127" w:rsidRPr="00626F3A" w:rsidSect="006B75A8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C0A29" w14:textId="77777777" w:rsidR="00F1677A" w:rsidRDefault="00F1677A" w:rsidP="00145B65">
      <w:r>
        <w:separator/>
      </w:r>
    </w:p>
  </w:endnote>
  <w:endnote w:type="continuationSeparator" w:id="0">
    <w:p w14:paraId="4F73CA20" w14:textId="77777777" w:rsidR="00F1677A" w:rsidRDefault="00F1677A" w:rsidP="0014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B6B72" w14:textId="77777777" w:rsidR="00F1677A" w:rsidRDefault="00F1677A" w:rsidP="00145B65">
      <w:r>
        <w:separator/>
      </w:r>
    </w:p>
  </w:footnote>
  <w:footnote w:type="continuationSeparator" w:id="0">
    <w:p w14:paraId="526D4338" w14:textId="77777777" w:rsidR="00F1677A" w:rsidRDefault="00F1677A" w:rsidP="0014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F0"/>
    <w:rsid w:val="0000635E"/>
    <w:rsid w:val="00026264"/>
    <w:rsid w:val="000E6BB0"/>
    <w:rsid w:val="001016A9"/>
    <w:rsid w:val="00107945"/>
    <w:rsid w:val="00134BC0"/>
    <w:rsid w:val="00145B65"/>
    <w:rsid w:val="00151C6A"/>
    <w:rsid w:val="00170580"/>
    <w:rsid w:val="0018751C"/>
    <w:rsid w:val="0019761E"/>
    <w:rsid w:val="00205D94"/>
    <w:rsid w:val="00283480"/>
    <w:rsid w:val="0029248A"/>
    <w:rsid w:val="002939AB"/>
    <w:rsid w:val="00346FE1"/>
    <w:rsid w:val="00425994"/>
    <w:rsid w:val="004310C3"/>
    <w:rsid w:val="00432BB1"/>
    <w:rsid w:val="00507F66"/>
    <w:rsid w:val="00554765"/>
    <w:rsid w:val="00571260"/>
    <w:rsid w:val="005951F0"/>
    <w:rsid w:val="005C5E8B"/>
    <w:rsid w:val="00621D39"/>
    <w:rsid w:val="00626F3A"/>
    <w:rsid w:val="006B75A8"/>
    <w:rsid w:val="006D616D"/>
    <w:rsid w:val="00705853"/>
    <w:rsid w:val="00847315"/>
    <w:rsid w:val="00854783"/>
    <w:rsid w:val="00871D0C"/>
    <w:rsid w:val="00871E7F"/>
    <w:rsid w:val="008B6E7C"/>
    <w:rsid w:val="008E6038"/>
    <w:rsid w:val="008F4EAC"/>
    <w:rsid w:val="00957063"/>
    <w:rsid w:val="009808D5"/>
    <w:rsid w:val="009A1649"/>
    <w:rsid w:val="009E71E5"/>
    <w:rsid w:val="00AD23E0"/>
    <w:rsid w:val="00AE4D23"/>
    <w:rsid w:val="00B07BC9"/>
    <w:rsid w:val="00BB3564"/>
    <w:rsid w:val="00C2045D"/>
    <w:rsid w:val="00C2298F"/>
    <w:rsid w:val="00C4189C"/>
    <w:rsid w:val="00C47676"/>
    <w:rsid w:val="00C54127"/>
    <w:rsid w:val="00CB5E69"/>
    <w:rsid w:val="00CE4E14"/>
    <w:rsid w:val="00D032A2"/>
    <w:rsid w:val="00D4425C"/>
    <w:rsid w:val="00D87916"/>
    <w:rsid w:val="00D9147E"/>
    <w:rsid w:val="00D9672E"/>
    <w:rsid w:val="00DB0B17"/>
    <w:rsid w:val="00DE20CB"/>
    <w:rsid w:val="00DF7A02"/>
    <w:rsid w:val="00E2053B"/>
    <w:rsid w:val="00E7664A"/>
    <w:rsid w:val="00E80620"/>
    <w:rsid w:val="00E81F5A"/>
    <w:rsid w:val="00F1677A"/>
    <w:rsid w:val="00F413AB"/>
    <w:rsid w:val="00F46C12"/>
    <w:rsid w:val="00F71F62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C9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5A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81F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81F5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5B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5B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5A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81F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81F5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5B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5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16B3-8D30-4B1A-B88C-AFBC04DC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庞良</dc:creator>
  <cp:keywords/>
  <dc:description/>
  <cp:lastModifiedBy>韦书菲</cp:lastModifiedBy>
  <cp:revision>26</cp:revision>
  <dcterms:created xsi:type="dcterms:W3CDTF">2020-08-08T04:29:00Z</dcterms:created>
  <dcterms:modified xsi:type="dcterms:W3CDTF">2023-09-26T11:58:00Z</dcterms:modified>
</cp:coreProperties>
</file>