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鹏飞、中尧、武鸣校区微型消防车采购项目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rPr>
              <w:t>后勤管理处（保卫处）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 xml:space="preserve">1 </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9138"/>
      <w:bookmarkStart w:id="1" w:name="_Toc11277"/>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鹏飞、中尧、武鸣校区微型消防车采购项目公告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鹏飞、中尧、武鸣校区微型消防车采购项目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w:t>
      </w:r>
      <w:r>
        <w:rPr>
          <w:rFonts w:hint="eastAsia" w:ascii="宋体" w:hAnsi="宋体" w:cs="宋体"/>
          <w:sz w:val="28"/>
          <w:szCs w:val="28"/>
          <w:lang w:val="en-US" w:eastAsia="zh-CN"/>
        </w:rPr>
        <w:t>贰拾万元整</w:t>
      </w:r>
      <w:r>
        <w:rPr>
          <w:rFonts w:hint="eastAsia" w:ascii="宋体" w:hAnsi="宋体" w:cs="宋体"/>
          <w:sz w:val="28"/>
          <w:szCs w:val="28"/>
        </w:rPr>
        <w:t>（￥2</w:t>
      </w:r>
      <w:r>
        <w:rPr>
          <w:rFonts w:hint="eastAsia" w:ascii="宋体" w:hAnsi="宋体" w:cs="宋体"/>
          <w:sz w:val="28"/>
          <w:szCs w:val="28"/>
          <w:lang w:val="en-US" w:eastAsia="zh-CN"/>
        </w:rPr>
        <w:t>00,000.00</w:t>
      </w:r>
      <w:r>
        <w:rPr>
          <w:rFonts w:hint="eastAsia" w:ascii="宋体" w:hAnsi="宋体" w:cs="宋体"/>
          <w:sz w:val="28"/>
          <w:szCs w:val="28"/>
        </w:rPr>
        <w:t>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鹏飞、中尧、武鸣校区微型消防车采购</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（二）密封盖章的响应文件。响应文件格式详见附件《鹏飞、中尧、武鸣校区微型消防车采购项目询价通知书》，请按照采购文件相关内容制作响应文件（响应文件份数：正本壹份、副本贰份），并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（一）报名时间：工作日2023年 </w:t>
      </w:r>
      <w:r>
        <w:rPr>
          <w:rFonts w:hint="eastAsia" w:ascii="宋体" w:hAnsi="宋体" w:cs="宋体"/>
          <w:sz w:val="28"/>
          <w:szCs w:val="28"/>
          <w:lang w:val="en-US" w:eastAsia="zh-CN"/>
        </w:rPr>
        <w:t>12</w:t>
      </w:r>
      <w:r>
        <w:rPr>
          <w:rFonts w:hint="eastAsia" w:ascii="宋体" w:hAnsi="宋体" w:cs="宋体"/>
          <w:sz w:val="28"/>
          <w:szCs w:val="28"/>
        </w:rPr>
        <w:t xml:space="preserve"> 月</w:t>
      </w:r>
      <w:r>
        <w:rPr>
          <w:rFonts w:hint="eastAsia" w:ascii="宋体" w:hAnsi="宋体" w:cs="宋体"/>
          <w:sz w:val="28"/>
          <w:szCs w:val="28"/>
          <w:lang w:val="en-US" w:eastAsia="zh-CN"/>
        </w:rPr>
        <w:t xml:space="preserve"> 1 </w:t>
      </w:r>
      <w:r>
        <w:rPr>
          <w:rFonts w:hint="eastAsia" w:ascii="宋体" w:hAnsi="宋体" w:cs="宋体"/>
          <w:sz w:val="28"/>
          <w:szCs w:val="28"/>
        </w:rPr>
        <w:t>日至2023年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6</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 xml:space="preserve">12 </w:t>
      </w:r>
      <w:r>
        <w:rPr>
          <w:rFonts w:hint="eastAsia" w:ascii="宋体" w:hAnsi="宋体" w:cs="宋体"/>
          <w:sz w:val="28"/>
          <w:szCs w:val="28"/>
        </w:rPr>
        <w:t>月</w:t>
      </w:r>
      <w:r>
        <w:rPr>
          <w:rFonts w:hint="eastAsia" w:ascii="宋体" w:hAnsi="宋体" w:cs="宋体"/>
          <w:sz w:val="28"/>
          <w:szCs w:val="28"/>
          <w:lang w:val="en-US" w:eastAsia="zh-CN"/>
        </w:rPr>
        <w:t xml:space="preserve"> 6 </w:t>
      </w:r>
      <w:r>
        <w:rPr>
          <w:rFonts w:hint="eastAsia" w:ascii="宋体" w:hAnsi="宋体" w:cs="宋体"/>
          <w:sz w:val="28"/>
          <w:szCs w:val="28"/>
        </w:rPr>
        <w:t>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hint="eastAsia" w:ascii="宋体" w:hAnsi="宋体" w:cs="宋体"/>
          <w:color w:val="000000"/>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九、采购监督机构</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宋体" w:hAnsi="宋体" w:cs="宋体"/>
          <w:color w:val="auto"/>
          <w:sz w:val="28"/>
          <w:szCs w:val="28"/>
        </w:rPr>
        <w:t>广西工商职业技术学院纪委办公室、监察室，联系电话0771-2359467。</w:t>
      </w:r>
    </w:p>
    <w:p>
      <w:pPr>
        <w:pStyle w:val="2"/>
      </w:pP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附件：鹏飞、中尧、武鸣校区微型消防车</w:t>
      </w:r>
      <w:r>
        <w:rPr>
          <w:rFonts w:hint="eastAsia" w:ascii="宋体" w:hAnsi="宋体" w:cs="宋体"/>
          <w:sz w:val="28"/>
          <w:szCs w:val="28"/>
          <w:lang w:val="en-US" w:eastAsia="zh-CN"/>
        </w:rPr>
        <w:t>采购项目</w:t>
      </w:r>
      <w:r>
        <w:rPr>
          <w:rFonts w:hint="eastAsia" w:ascii="宋体" w:hAnsi="宋体" w:cs="宋体"/>
          <w:sz w:val="28"/>
          <w:szCs w:val="28"/>
        </w:rPr>
        <w:t>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12</w:t>
      </w:r>
      <w:r>
        <w:rPr>
          <w:rFonts w:hint="eastAsia" w:ascii="宋体" w:hAnsi="宋体" w:cs="宋体"/>
          <w:sz w:val="28"/>
          <w:szCs w:val="28"/>
        </w:rPr>
        <w:t xml:space="preserve">月 </w:t>
      </w:r>
      <w:r>
        <w:rPr>
          <w:rFonts w:hint="eastAsia" w:ascii="宋体" w:hAnsi="宋体" w:cs="宋体"/>
          <w:sz w:val="28"/>
          <w:szCs w:val="28"/>
          <w:lang w:val="en-US" w:eastAsia="zh-CN"/>
        </w:rPr>
        <w:t>1</w:t>
      </w:r>
      <w:r>
        <w:rPr>
          <w:rFonts w:hint="eastAsia" w:ascii="宋体" w:hAnsi="宋体" w:cs="宋体"/>
          <w:sz w:val="28"/>
          <w:szCs w:val="28"/>
        </w:rPr>
        <w:t xml:space="preserve"> 日</w:t>
      </w:r>
    </w:p>
    <w:p>
      <w:pPr>
        <w:pStyle w:val="78"/>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62" w:type="dxa"/>
            <w:vAlign w:val="center"/>
          </w:tcPr>
          <w:p>
            <w:pPr>
              <w:spacing w:line="400" w:lineRule="exact"/>
              <w:jc w:val="both"/>
              <w:rPr>
                <w:rFonts w:hint="eastAsia" w:ascii="宋体" w:hAnsi="宋体"/>
                <w:b/>
                <w:szCs w:val="21"/>
              </w:rPr>
            </w:pPr>
            <w:r>
              <w:rPr>
                <w:rFonts w:hint="eastAsia" w:ascii="宋体" w:hAnsi="宋体" w:cs="宋体"/>
                <w:b/>
                <w:szCs w:val="21"/>
              </w:rPr>
              <w:t>▲</w:t>
            </w:r>
            <w:r>
              <w:rPr>
                <w:rFonts w:hint="eastAsia" w:ascii="宋体" w:hAnsi="宋体" w:eastAsia="宋体" w:cs="宋体"/>
                <w:b/>
                <w:sz w:val="24"/>
                <w:szCs w:val="24"/>
              </w:rPr>
              <w:t>（一）技术需求</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83"/>
        <w:gridCol w:w="6400"/>
        <w:gridCol w:w="1362"/>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序号</w:t>
            </w:r>
          </w:p>
        </w:tc>
        <w:tc>
          <w:tcPr>
            <w:tcW w:w="1183"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采购内容</w:t>
            </w:r>
          </w:p>
        </w:tc>
        <w:tc>
          <w:tcPr>
            <w:tcW w:w="6400" w:type="dxa"/>
            <w:vAlign w:val="center"/>
          </w:tcPr>
          <w:p>
            <w:pPr>
              <w:spacing w:before="0" w:line="240" w:lineRule="auto"/>
              <w:ind w:left="0" w:leftChars="0" w:right="0" w:rightChars="0" w:firstLine="0" w:firstLineChars="0"/>
              <w:jc w:val="center"/>
              <w:rPr>
                <w:rFonts w:hint="default" w:ascii="Times New Roman" w:hAnsi="Times New Roman" w:eastAsia="宋体" w:cs="Times New Roman"/>
                <w:kern w:val="2"/>
                <w:sz w:val="21"/>
                <w:szCs w:val="24"/>
                <w:lang w:val="en-US" w:eastAsia="zh-CN" w:bidi="ar-SA"/>
              </w:rPr>
            </w:pPr>
          </w:p>
          <w:p>
            <w:pPr>
              <w:spacing w:before="207" w:line="219" w:lineRule="auto"/>
              <w:ind w:left="0" w:leftChars="0"/>
              <w:jc w:val="center"/>
              <w:rPr>
                <w:rFonts w:hint="eastAsia" w:ascii="宋体" w:hAnsi="宋体" w:eastAsia="宋体" w:cs="宋体"/>
                <w:kern w:val="2"/>
                <w:sz w:val="20"/>
                <w:szCs w:val="20"/>
                <w:lang w:val="en-US" w:eastAsia="zh-CN" w:bidi="ar-SA"/>
              </w:rPr>
            </w:pPr>
            <w:r>
              <w:rPr>
                <w:rFonts w:hint="eastAsia" w:ascii="宋体" w:hAnsi="宋体" w:eastAsia="宋体" w:cs="宋体"/>
                <w:b/>
                <w:spacing w:val="0"/>
                <w:sz w:val="24"/>
                <w:szCs w:val="24"/>
              </w:rPr>
              <w:t>技术参数(包括性能、材料、结构、外观、安全，或者服务内容和标准)</w:t>
            </w:r>
          </w:p>
        </w:tc>
        <w:tc>
          <w:tcPr>
            <w:tcW w:w="1362" w:type="dxa"/>
            <w:vAlign w:val="center"/>
          </w:tcPr>
          <w:p>
            <w:pPr>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数量</w:t>
            </w:r>
          </w:p>
        </w:tc>
        <w:tc>
          <w:tcPr>
            <w:tcW w:w="560" w:type="dxa"/>
            <w:vAlign w:val="center"/>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183" w:type="dxa"/>
            <w:vAlign w:val="center"/>
          </w:tcPr>
          <w:p>
            <w:pPr>
              <w:spacing w:before="65" w:line="220" w:lineRule="auto"/>
              <w:ind w:left="0" w:leftChars="0"/>
              <w:jc w:val="center"/>
              <w:rPr>
                <w:rFonts w:hint="default" w:ascii="宋体" w:hAnsi="宋体" w:eastAsia="宋体" w:cs="宋体"/>
                <w:kern w:val="2"/>
                <w:sz w:val="21"/>
                <w:szCs w:val="21"/>
                <w:lang w:val="en-US" w:eastAsia="zh-CN" w:bidi="ar-SA"/>
              </w:rPr>
            </w:pPr>
            <w:r>
              <w:rPr>
                <w:rFonts w:hint="eastAsia" w:ascii="宋体" w:hAnsi="宋体" w:cs="宋体"/>
                <w:spacing w:val="4"/>
                <w:sz w:val="21"/>
                <w:szCs w:val="21"/>
                <w:lang w:val="en-US" w:eastAsia="zh-CN"/>
              </w:rPr>
              <w:t>电动四轮消防车</w:t>
            </w:r>
          </w:p>
        </w:tc>
        <w:tc>
          <w:tcPr>
            <w:tcW w:w="6400" w:type="dxa"/>
            <w:vAlign w:val="center"/>
          </w:tcPr>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1.技术参数：</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①最大时速车速：≥40km/h</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②电池：72伏65Ah 锂电池</w:t>
            </w:r>
          </w:p>
          <w:p>
            <w:pPr>
              <w:pStyle w:val="2"/>
              <w:ind w:firstLine="0"/>
              <w:rPr>
                <w:rFonts w:hint="eastAsia" w:ascii="宋体" w:hAnsi="宋体" w:cs="宋体"/>
                <w:color w:val="FF0000"/>
                <w:kern w:val="0"/>
                <w:szCs w:val="21"/>
                <w:u w:val="none"/>
                <w:lang w:bidi="ar"/>
              </w:rPr>
            </w:pPr>
            <w:r>
              <w:rPr>
                <w:rFonts w:hint="eastAsia" w:ascii="宋体" w:hAnsi="宋体" w:cs="宋体"/>
                <w:color w:val="000000"/>
                <w:kern w:val="0"/>
                <w:szCs w:val="21"/>
                <w:u w:val="none"/>
                <w:lang w:bidi="ar"/>
              </w:rPr>
              <w:t>③</w:t>
            </w:r>
            <w:r>
              <w:rPr>
                <w:rFonts w:hint="eastAsia" w:ascii="宋体" w:hAnsi="宋体" w:cs="宋体"/>
                <w:color w:val="000000"/>
                <w:kern w:val="0"/>
                <w:szCs w:val="21"/>
                <w:u w:val="none"/>
                <w:lang w:val="en-US" w:eastAsia="zh-CN" w:bidi="ar"/>
              </w:rPr>
              <w:t>续航里程：</w:t>
            </w:r>
            <w:r>
              <w:rPr>
                <w:rFonts w:hint="eastAsia" w:ascii="宋体" w:hAnsi="宋体" w:cs="宋体"/>
                <w:color w:val="000000"/>
                <w:kern w:val="0"/>
                <w:szCs w:val="21"/>
                <w:u w:val="none"/>
                <w:lang w:bidi="ar"/>
              </w:rPr>
              <w:t>≥</w:t>
            </w:r>
            <w:r>
              <w:rPr>
                <w:rFonts w:hint="eastAsia" w:ascii="宋体" w:hAnsi="宋体" w:cs="宋体"/>
                <w:color w:val="FF0000"/>
                <w:kern w:val="0"/>
                <w:szCs w:val="21"/>
                <w:u w:val="none"/>
                <w:lang w:val="en-US" w:eastAsia="zh-CN" w:bidi="ar"/>
              </w:rPr>
              <w:t>6</w:t>
            </w:r>
            <w:r>
              <w:rPr>
                <w:rFonts w:hint="eastAsia" w:ascii="宋体" w:hAnsi="宋体" w:cs="宋体"/>
                <w:color w:val="000000"/>
                <w:kern w:val="0"/>
                <w:szCs w:val="21"/>
                <w:u w:val="none"/>
                <w:lang w:val="en-US" w:eastAsia="zh-CN" w:bidi="ar"/>
              </w:rPr>
              <w:t>0</w:t>
            </w:r>
            <w:r>
              <w:rPr>
                <w:rFonts w:hint="eastAsia" w:ascii="宋体" w:hAnsi="宋体" w:cs="宋体"/>
                <w:color w:val="000000"/>
                <w:kern w:val="0"/>
                <w:szCs w:val="21"/>
                <w:u w:val="none"/>
                <w:lang w:bidi="ar"/>
              </w:rPr>
              <w:t>km</w:t>
            </w:r>
          </w:p>
          <w:p>
            <w:pPr>
              <w:pStyle w:val="2"/>
              <w:ind w:firstLine="0"/>
              <w:rPr>
                <w:rFonts w:hint="default" w:ascii="宋体" w:hAnsi="宋体" w:eastAsia="宋体" w:cs="宋体"/>
                <w:color w:val="FF0000"/>
                <w:kern w:val="0"/>
                <w:szCs w:val="21"/>
                <w:u w:val="none"/>
                <w:lang w:val="en-US" w:eastAsia="zh-CN" w:bidi="ar"/>
              </w:rPr>
            </w:pPr>
            <w:r>
              <w:rPr>
                <w:rFonts w:hint="eastAsia" w:ascii="宋体" w:hAnsi="宋体" w:cs="宋体"/>
                <w:color w:val="000000"/>
                <w:kern w:val="0"/>
                <w:szCs w:val="21"/>
                <w:u w:val="none"/>
                <w:lang w:bidi="ar"/>
              </w:rPr>
              <w:t>④</w:t>
            </w:r>
            <w:r>
              <w:rPr>
                <w:rFonts w:hint="eastAsia" w:ascii="宋体" w:hAnsi="宋体" w:cs="宋体"/>
                <w:color w:val="000000"/>
                <w:kern w:val="0"/>
                <w:szCs w:val="21"/>
                <w:u w:val="none"/>
                <w:lang w:val="en-US" w:eastAsia="zh-CN" w:bidi="ar"/>
              </w:rPr>
              <w:t>水箱箱体底板厚底</w:t>
            </w:r>
            <w:r>
              <w:rPr>
                <w:rFonts w:hint="eastAsia" w:ascii="宋体" w:hAnsi="宋体" w:cs="宋体"/>
                <w:color w:val="FF0000"/>
                <w:kern w:val="0"/>
                <w:szCs w:val="21"/>
                <w:u w:val="none"/>
                <w:lang w:bidi="ar"/>
              </w:rPr>
              <w:t>≥</w:t>
            </w:r>
            <w:r>
              <w:rPr>
                <w:rFonts w:hint="eastAsia" w:ascii="宋体" w:hAnsi="宋体" w:cs="宋体"/>
                <w:color w:val="000000"/>
                <w:kern w:val="0"/>
                <w:szCs w:val="21"/>
                <w:u w:val="none"/>
                <w:lang w:val="en-US" w:eastAsia="zh-CN" w:bidi="ar"/>
              </w:rPr>
              <w:t>3.5cm</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2.消防系统：</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①发动机功率：高性能风冷，驱动方式齿轮、链条传动，后桥驱动，直流高低速电机3000w</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②吸水方式、吸水管链接方式：上有加水孔，侧面65消防栓接口，</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③水箱容量：2000升</w:t>
            </w:r>
          </w:p>
          <w:p>
            <w:pPr>
              <w:keepNext w:val="0"/>
              <w:keepLines w:val="0"/>
              <w:widowControl/>
              <w:suppressLineNumbers w:val="0"/>
              <w:jc w:val="both"/>
              <w:textAlignment w:val="center"/>
              <w:rPr>
                <w:rFonts w:hint="eastAsia" w:ascii="宋体" w:hAnsi="宋体" w:eastAsia="宋体" w:cs="宋体"/>
                <w:color w:val="000000"/>
                <w:kern w:val="0"/>
                <w:szCs w:val="21"/>
                <w:u w:val="none"/>
                <w:lang w:eastAsia="zh-CN" w:bidi="ar"/>
              </w:rPr>
            </w:pPr>
            <w:r>
              <w:rPr>
                <w:rFonts w:hint="eastAsia" w:ascii="宋体" w:hAnsi="宋体" w:cs="宋体"/>
                <w:color w:val="000000"/>
                <w:kern w:val="0"/>
                <w:szCs w:val="21"/>
                <w:u w:val="none"/>
                <w:lang w:bidi="ar"/>
              </w:rPr>
              <w:t>④扬程高度：≥</w:t>
            </w:r>
            <w:r>
              <w:rPr>
                <w:rFonts w:hint="eastAsia" w:ascii="宋体" w:hAnsi="宋体" w:cs="宋体"/>
                <w:color w:val="000000"/>
                <w:kern w:val="0"/>
                <w:szCs w:val="21"/>
                <w:u w:val="none"/>
                <w:lang w:val="en-US" w:eastAsia="zh-CN" w:bidi="ar"/>
              </w:rPr>
              <w:t>30</w:t>
            </w:r>
            <w:r>
              <w:rPr>
                <w:rFonts w:hint="eastAsia" w:ascii="宋体" w:hAnsi="宋体" w:cs="宋体"/>
                <w:color w:val="FF0000"/>
                <w:kern w:val="0"/>
                <w:szCs w:val="21"/>
                <w:u w:val="none"/>
                <w:lang w:val="en-US" w:eastAsia="zh-CN" w:bidi="ar"/>
              </w:rPr>
              <w:t>米</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⑤进出水管口径：侧面65消防栓接口</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⑥启动方式：电启动，齿轮、链条传动</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⑦额定水流量：≥45m³/h</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⑧水枪喷口直径：≥6cm，可调节</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⑨喷水方式：车厢顶部万向高炮，高炮、后洒/ 消防带</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⑩出水控制方式：水柱、花洒、扇形</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⑪消防泵：</w:t>
            </w:r>
            <w:r>
              <w:rPr>
                <w:rFonts w:hint="eastAsia" w:ascii="宋体" w:hAnsi="宋体" w:cs="宋体"/>
                <w:color w:val="000000"/>
                <w:kern w:val="0"/>
                <w:szCs w:val="21"/>
                <w:u w:val="none"/>
                <w:lang w:val="en-US" w:eastAsia="zh-CN" w:bidi="ar"/>
              </w:rPr>
              <w:t>消防泵</w:t>
            </w:r>
            <w:r>
              <w:rPr>
                <w:rFonts w:hint="eastAsia" w:ascii="宋体" w:hAnsi="宋体" w:cs="宋体"/>
                <w:color w:val="000000"/>
                <w:kern w:val="0"/>
                <w:szCs w:val="21"/>
                <w:u w:val="none"/>
                <w:lang w:bidi="ar"/>
              </w:rPr>
              <w:t>≥</w:t>
            </w:r>
            <w:r>
              <w:rPr>
                <w:rFonts w:hint="eastAsia" w:ascii="宋体" w:hAnsi="宋体" w:cs="宋体"/>
                <w:color w:val="000000"/>
                <w:kern w:val="0"/>
                <w:szCs w:val="21"/>
                <w:u w:val="none"/>
                <w:lang w:val="en-US" w:eastAsia="zh-CN" w:bidi="ar"/>
              </w:rPr>
              <w:t>11匹马力，</w:t>
            </w:r>
            <w:r>
              <w:rPr>
                <w:rFonts w:hint="eastAsia" w:ascii="宋体" w:hAnsi="宋体" w:cs="宋体"/>
                <w:color w:val="000000"/>
                <w:kern w:val="0"/>
                <w:szCs w:val="21"/>
                <w:u w:val="none"/>
                <w:lang w:bidi="ar"/>
              </w:rPr>
              <w:t>双叶轮高压泵</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3.整套消防工具</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消防锤1把</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消防铁锹1把</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消防水带2条(20M/条)</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吸水头1个</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消防呼吸器2只</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喊话器 1只</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消防手套2双</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消防胶鞋2双</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消防斧1把</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吸水管7M(1条)</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消防栓扳手1把</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干粉灭火器2瓶</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手电筒1只</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安全腰带2条</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消防头盔2顶</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4、电器系统</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①电控：72伏直流无刷</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②电池：72伏65Ah 锂电池</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③电机：72V3000W 直流无刷电机</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④充电器：电脑智能充电器，过载保护，自动断电</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⑤充电时间：6-8 小时，温度会影响充电时间</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5.动力操控方面</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发动机功率：高性能风冷，驱动方式齿轮、链条传动，后桥驱动，直流高低速电机3000w</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制动系统：四轮鼓式制动器、双回路液压制动、驻车制动装置</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6.外观</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①车体：钢制车架+汽车工艺冲压外壳，电泳防锈</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②车门：可拆卸、可升降玻璃车门</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③箱体：防锈铝塑板，铝合金消防专用卷帘门，内镶铝板</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④轮胎：≥165R13承重轮胎</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⑤液压鼓式刹车，大直径刹车鼓；后悬挂为承载式弹簧钢板减震系统，液压鼓式刹车</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⑥汽车玻璃：前挡风及车门玻璃为钢化玻璃内饰</w:t>
            </w:r>
          </w:p>
          <w:p>
            <w:pPr>
              <w:keepNext w:val="0"/>
              <w:keepLines w:val="0"/>
              <w:widowControl/>
              <w:suppressLineNumbers w:val="0"/>
              <w:jc w:val="both"/>
              <w:textAlignment w:val="center"/>
              <w:rPr>
                <w:rFonts w:hint="eastAsia" w:ascii="宋体" w:hAnsi="宋体" w:cs="宋体"/>
                <w:color w:val="000000"/>
                <w:kern w:val="0"/>
                <w:szCs w:val="21"/>
                <w:u w:val="none"/>
                <w:lang w:bidi="ar"/>
              </w:rPr>
            </w:pPr>
            <w:r>
              <w:rPr>
                <w:rFonts w:hint="eastAsia" w:ascii="宋体" w:hAnsi="宋体" w:cs="宋体"/>
                <w:color w:val="000000"/>
                <w:kern w:val="0"/>
                <w:szCs w:val="21"/>
                <w:u w:val="none"/>
                <w:lang w:bidi="ar"/>
              </w:rPr>
              <w:t>⑦灯光及信号：组合前大灯 、组合后尾灯、高位装饰灯、警灯系统、倒车蜂鸣器，扩音器、红蓝爆闪灯，USB接口，倒车影像，风扇</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color w:val="000000"/>
                <w:kern w:val="0"/>
                <w:szCs w:val="21"/>
                <w:u w:val="none"/>
                <w:lang w:bidi="ar"/>
              </w:rPr>
              <w:t>7.备件工具一并随车交检。</w:t>
            </w:r>
          </w:p>
        </w:tc>
        <w:tc>
          <w:tcPr>
            <w:tcW w:w="1362" w:type="dxa"/>
            <w:vAlign w:val="center"/>
          </w:tcPr>
          <w:p>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4辆</w:t>
            </w:r>
          </w:p>
        </w:tc>
        <w:tc>
          <w:tcPr>
            <w:tcW w:w="5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62" w:type="dxa"/>
            <w:vAlign w:val="center"/>
          </w:tcPr>
          <w:p>
            <w:pPr>
              <w:keepNext w:val="0"/>
              <w:keepLines w:val="0"/>
              <w:widowControl/>
              <w:suppressLineNumbers w:val="0"/>
              <w:jc w:val="both"/>
              <w:textAlignment w:val="center"/>
              <w:rPr>
                <w:rFonts w:hint="eastAsia" w:ascii="宋体" w:hAnsi="宋体" w:eastAsia="宋体" w:cs="宋体"/>
                <w:b/>
                <w:szCs w:val="21"/>
              </w:rPr>
            </w:pPr>
            <w:r>
              <w:rPr>
                <w:rFonts w:hint="eastAsia" w:ascii="宋体" w:hAnsi="宋体" w:cs="宋体"/>
                <w:b/>
                <w:szCs w:val="21"/>
              </w:rPr>
              <w:t>▲</w:t>
            </w:r>
            <w:r>
              <w:rPr>
                <w:rFonts w:hint="eastAsia" w:ascii="宋体" w:hAnsi="宋体" w:eastAsia="宋体" w:cs="宋体"/>
                <w:b/>
                <w:sz w:val="21"/>
                <w:szCs w:val="21"/>
              </w:rPr>
              <w:t>（二）商务需求</w:t>
            </w:r>
          </w:p>
        </w:tc>
      </w:tr>
    </w:tbl>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712" w:type="dxa"/>
            <w:vAlign w:val="center"/>
          </w:tcPr>
          <w:p>
            <w:pPr>
              <w:spacing w:before="24"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交付(实施)的时间(期限)和地点(范围)</w:t>
            </w:r>
          </w:p>
        </w:tc>
        <w:tc>
          <w:tcPr>
            <w:tcW w:w="8250" w:type="dxa"/>
            <w:vAlign w:val="center"/>
          </w:tcPr>
          <w:p>
            <w:pPr>
              <w:spacing w:before="13" w:line="219" w:lineRule="auto"/>
              <w:ind w:left="133" w:leftChars="0"/>
              <w:jc w:val="both"/>
              <w:rPr>
                <w:rFonts w:hint="eastAsia" w:ascii="宋体" w:hAnsi="宋体" w:cs="宋体"/>
                <w:spacing w:val="2"/>
                <w:szCs w:val="21"/>
              </w:rPr>
            </w:pPr>
            <w:r>
              <w:rPr>
                <w:rFonts w:hint="eastAsia" w:ascii="宋体" w:hAnsi="宋体" w:cs="宋体"/>
                <w:spacing w:val="2"/>
                <w:szCs w:val="21"/>
              </w:rPr>
              <w:t>1.交货时间：2023年12月15日前全部交货安装完成并全部交货安装完成并验收合格。</w:t>
            </w:r>
          </w:p>
          <w:p>
            <w:pPr>
              <w:spacing w:before="1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2"/>
                <w:szCs w:val="21"/>
              </w:rPr>
              <w:t>2.交货地点：广西工商职业技术学院武鸣校区、鹏飞校区、中尧校区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12" w:type="dxa"/>
            <w:vAlign w:val="center"/>
          </w:tcPr>
          <w:p>
            <w:pPr>
              <w:spacing w:before="65"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3"/>
                <w:sz w:val="21"/>
                <w:szCs w:val="21"/>
              </w:rPr>
              <w:t>付款条件(进度和方式)</w:t>
            </w:r>
          </w:p>
        </w:tc>
        <w:tc>
          <w:tcPr>
            <w:tcW w:w="8250" w:type="dxa"/>
            <w:vAlign w:val="center"/>
          </w:tcPr>
          <w:p>
            <w:pPr>
              <w:spacing w:before="63"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2"/>
                <w:szCs w:val="21"/>
              </w:rPr>
              <w:t>全部货物和全部服务经最终验收合格，并向</w:t>
            </w:r>
            <w:r>
              <w:rPr>
                <w:rFonts w:hint="eastAsia" w:ascii="宋体" w:hAnsi="宋体" w:cs="宋体"/>
                <w:spacing w:val="2"/>
                <w:szCs w:val="21"/>
                <w:lang w:val="en-US" w:eastAsia="zh-CN"/>
              </w:rPr>
              <w:t>采购人</w:t>
            </w:r>
            <w:r>
              <w:rPr>
                <w:rFonts w:hint="eastAsia" w:ascii="宋体" w:hAnsi="宋体" w:cs="宋体"/>
                <w:spacing w:val="2"/>
                <w:szCs w:val="21"/>
              </w:rPr>
              <w:t>开具全额发票后，</w:t>
            </w:r>
            <w:r>
              <w:rPr>
                <w:rFonts w:hint="eastAsia" w:ascii="宋体" w:hAnsi="宋体" w:cs="宋体"/>
                <w:spacing w:val="2"/>
                <w:szCs w:val="21"/>
                <w:lang w:val="en-US" w:eastAsia="zh-CN"/>
              </w:rPr>
              <w:t>采购人</w:t>
            </w:r>
            <w:r>
              <w:rPr>
                <w:rFonts w:hint="eastAsia" w:ascii="宋体" w:hAnsi="宋体" w:cs="宋体"/>
                <w:spacing w:val="2"/>
                <w:szCs w:val="21"/>
              </w:rPr>
              <w:t>向</w:t>
            </w:r>
            <w:r>
              <w:rPr>
                <w:rFonts w:hint="eastAsia" w:ascii="宋体" w:hAnsi="宋体" w:cs="宋体"/>
                <w:spacing w:val="2"/>
                <w:szCs w:val="21"/>
                <w:lang w:val="en-US" w:eastAsia="zh-CN"/>
              </w:rPr>
              <w:t>成交供应商</w:t>
            </w:r>
            <w:r>
              <w:rPr>
                <w:rFonts w:hint="eastAsia" w:ascii="宋体" w:hAnsi="宋体" w:cs="宋体"/>
                <w:spacing w:val="2"/>
                <w:szCs w:val="21"/>
              </w:rPr>
              <w:t>支付100%合同总价款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2" w:type="dxa"/>
            <w:vAlign w:val="center"/>
          </w:tcPr>
          <w:p>
            <w:pPr>
              <w:spacing w:before="66"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2"/>
                <w:sz w:val="21"/>
                <w:szCs w:val="21"/>
              </w:rPr>
              <w:t>包装和运输</w:t>
            </w:r>
          </w:p>
        </w:tc>
        <w:tc>
          <w:tcPr>
            <w:tcW w:w="8250" w:type="dxa"/>
            <w:vAlign w:val="center"/>
          </w:tcPr>
          <w:p>
            <w:pPr>
              <w:spacing w:before="66"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10"/>
                <w:szCs w:val="21"/>
                <w:lang w:val="en-US" w:eastAsia="zh-CN"/>
              </w:rPr>
              <w:t>成交供应商</w:t>
            </w:r>
            <w:r>
              <w:rPr>
                <w:rFonts w:hint="eastAsia" w:ascii="宋体" w:hAnsi="宋体" w:cs="宋体"/>
                <w:spacing w:val="10"/>
                <w:szCs w:val="21"/>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2" w:type="dxa"/>
            <w:vAlign w:val="center"/>
          </w:tcPr>
          <w:p>
            <w:pPr>
              <w:spacing w:before="67"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售后服务及保险等</w:t>
            </w:r>
          </w:p>
        </w:tc>
        <w:tc>
          <w:tcPr>
            <w:tcW w:w="8250" w:type="dxa"/>
            <w:vAlign w:val="center"/>
          </w:tcPr>
          <w:p>
            <w:pPr>
              <w:spacing w:before="67" w:line="219" w:lineRule="auto"/>
              <w:ind w:left="133" w:leftChars="0"/>
              <w:jc w:val="both"/>
              <w:rPr>
                <w:rFonts w:hint="eastAsia" w:ascii="宋体" w:hAnsi="宋体" w:cs="宋体"/>
                <w:spacing w:val="20"/>
                <w:szCs w:val="21"/>
              </w:rPr>
            </w:pPr>
            <w:r>
              <w:rPr>
                <w:rFonts w:hint="eastAsia" w:ascii="宋体" w:hAnsi="宋体" w:cs="宋体"/>
                <w:spacing w:val="20"/>
                <w:szCs w:val="21"/>
              </w:rPr>
              <w:t>按国家有关产品“三包”规定执行“三包”，自交货验收合格之日起车辆质保两年。电池质保三年。(使用不当或人为损坏不在保修范畴内)出质保期后可提供帮助协助解决车辆问题。出现问题后半个小时内响应，1个小时内出解决方案。如现场解决不了，供方需安排人员上门指导服务。</w:t>
            </w:r>
          </w:p>
          <w:p>
            <w:pPr>
              <w:spacing w:before="67" w:line="219" w:lineRule="auto"/>
              <w:ind w:left="133" w:leftChars="0"/>
              <w:jc w:val="both"/>
              <w:rPr>
                <w:rFonts w:hint="default" w:ascii="宋体" w:hAnsi="宋体" w:eastAsia="宋体" w:cs="宋体"/>
                <w:kern w:val="2"/>
                <w:sz w:val="21"/>
                <w:szCs w:val="21"/>
                <w:lang w:val="en-US" w:eastAsia="zh-CN" w:bidi="ar-SA"/>
              </w:rPr>
            </w:pPr>
            <w:r>
              <w:rPr>
                <w:rFonts w:hint="eastAsia" w:ascii="宋体" w:hAnsi="宋体" w:cs="宋体"/>
                <w:color w:val="FF0000"/>
                <w:spacing w:val="20"/>
                <w:szCs w:val="21"/>
              </w:rPr>
              <w:t>车辆质保</w:t>
            </w:r>
            <w:r>
              <w:rPr>
                <w:rFonts w:hint="eastAsia" w:ascii="宋体" w:hAnsi="宋体" w:cs="宋体"/>
                <w:color w:val="FF0000"/>
                <w:spacing w:val="20"/>
                <w:szCs w:val="21"/>
                <w:lang w:val="en-US" w:eastAsia="zh-CN"/>
              </w:rPr>
              <w:t>内，</w:t>
            </w:r>
            <w:r>
              <w:rPr>
                <w:rFonts w:hint="eastAsia" w:ascii="宋体" w:hAnsi="宋体" w:cs="宋体"/>
                <w:color w:val="FF0000"/>
                <w:spacing w:val="20"/>
                <w:szCs w:val="21"/>
              </w:rPr>
              <w:t>供方</w:t>
            </w:r>
            <w:r>
              <w:rPr>
                <w:rFonts w:hint="eastAsia" w:ascii="宋体" w:hAnsi="宋体" w:cs="宋体"/>
                <w:color w:val="FF0000"/>
                <w:spacing w:val="20"/>
                <w:szCs w:val="21"/>
                <w:lang w:val="en-US" w:eastAsia="zh-CN"/>
              </w:rPr>
              <w:t>每年至少一次免费检查保养。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12" w:type="dxa"/>
            <w:vAlign w:val="center"/>
          </w:tcPr>
          <w:p>
            <w:pPr>
              <w:spacing w:before="67" w:line="219" w:lineRule="auto"/>
              <w:ind w:left="125" w:leftChars="0"/>
              <w:jc w:val="both"/>
              <w:rPr>
                <w:rFonts w:hint="eastAsia" w:ascii="宋体" w:hAnsi="宋体" w:eastAsia="宋体" w:cs="宋体"/>
                <w:kern w:val="2"/>
                <w:sz w:val="21"/>
                <w:szCs w:val="21"/>
                <w:lang w:val="en-US" w:eastAsia="zh-CN" w:bidi="ar-SA"/>
              </w:rPr>
            </w:pPr>
            <w:r>
              <w:rPr>
                <w:rFonts w:hint="eastAsia" w:ascii="宋体" w:hAnsi="宋体" w:eastAsia="宋体" w:cs="宋体"/>
                <w:spacing w:val="1"/>
                <w:sz w:val="21"/>
                <w:szCs w:val="21"/>
              </w:rPr>
              <w:t>履约验收要求</w:t>
            </w:r>
          </w:p>
        </w:tc>
        <w:tc>
          <w:tcPr>
            <w:tcW w:w="8250" w:type="dxa"/>
            <w:vAlign w:val="center"/>
          </w:tcPr>
          <w:p>
            <w:pPr>
              <w:spacing w:before="67" w:line="219" w:lineRule="auto"/>
              <w:ind w:left="133" w:leftChars="0"/>
              <w:jc w:val="both"/>
              <w:rPr>
                <w:rFonts w:hint="eastAsia" w:ascii="宋体" w:hAnsi="宋体" w:eastAsia="宋体" w:cs="宋体"/>
                <w:kern w:val="2"/>
                <w:sz w:val="21"/>
                <w:szCs w:val="21"/>
                <w:lang w:val="en-US" w:eastAsia="zh-CN" w:bidi="ar-SA"/>
              </w:rPr>
            </w:pPr>
            <w:r>
              <w:rPr>
                <w:rFonts w:hint="eastAsia" w:ascii="宋体" w:hAnsi="宋体" w:cs="宋体"/>
                <w:spacing w:val="8"/>
                <w:szCs w:val="21"/>
              </w:rPr>
              <w:t>成交</w:t>
            </w:r>
            <w:r>
              <w:rPr>
                <w:rFonts w:hint="eastAsia" w:ascii="宋体" w:hAnsi="宋体" w:cs="宋体"/>
                <w:spacing w:val="8"/>
                <w:szCs w:val="21"/>
                <w:lang w:val="en-US" w:eastAsia="zh-CN"/>
              </w:rPr>
              <w:t>供应商</w:t>
            </w:r>
            <w:r>
              <w:rPr>
                <w:rFonts w:hint="eastAsia" w:ascii="宋体" w:hAnsi="宋体" w:cs="宋体"/>
                <w:spacing w:val="8"/>
                <w:szCs w:val="21"/>
              </w:rPr>
              <w:t>在本合同项下的全部货物/全部服务经最终验收合格</w:t>
            </w:r>
            <w:r>
              <w:rPr>
                <w:rFonts w:hint="eastAsia" w:ascii="宋体" w:hAnsi="宋体" w:cs="宋体"/>
                <w:spacing w:val="8"/>
                <w:szCs w:val="21"/>
                <w:lang w:val="en-US" w:eastAsia="zh-CN"/>
              </w:rPr>
              <w:t>后</w:t>
            </w:r>
            <w:r>
              <w:rPr>
                <w:rFonts w:hint="eastAsia" w:ascii="宋体" w:hAnsi="宋体" w:cs="宋体"/>
                <w:spacing w:val="8"/>
                <w:szCs w:val="21"/>
              </w:rPr>
              <w:t>，</w:t>
            </w:r>
            <w:r>
              <w:rPr>
                <w:rFonts w:hint="eastAsia" w:ascii="宋体" w:hAnsi="宋体" w:cs="宋体"/>
                <w:spacing w:val="2"/>
                <w:szCs w:val="21"/>
                <w:lang w:val="en-US" w:eastAsia="zh-CN"/>
              </w:rPr>
              <w:t>成交供应商</w:t>
            </w:r>
            <w:r>
              <w:rPr>
                <w:rFonts w:hint="eastAsia" w:ascii="宋体" w:hAnsi="宋体" w:cs="宋体"/>
                <w:spacing w:val="2"/>
                <w:szCs w:val="21"/>
              </w:rPr>
              <w:t>方向</w:t>
            </w:r>
            <w:r>
              <w:rPr>
                <w:rFonts w:hint="eastAsia" w:ascii="宋体" w:hAnsi="宋体" w:cs="宋体"/>
                <w:spacing w:val="2"/>
                <w:szCs w:val="21"/>
                <w:lang w:val="en-US" w:eastAsia="zh-CN"/>
              </w:rPr>
              <w:t>采购人</w:t>
            </w:r>
            <w:r>
              <w:rPr>
                <w:rFonts w:hint="eastAsia" w:ascii="宋体" w:hAnsi="宋体" w:cs="宋体"/>
                <w:spacing w:val="2"/>
                <w:szCs w:val="21"/>
              </w:rPr>
              <w:t>支付3%的履约保证金</w:t>
            </w:r>
            <w:r>
              <w:rPr>
                <w:rFonts w:hint="eastAsia" w:ascii="宋体" w:hAnsi="宋体" w:cs="宋体"/>
                <w:spacing w:val="2"/>
                <w:szCs w:val="21"/>
                <w:lang w:eastAsia="zh-CN"/>
              </w:rPr>
              <w:t>（</w:t>
            </w:r>
            <w:r>
              <w:rPr>
                <w:rFonts w:hint="eastAsia" w:ascii="宋体" w:hAnsi="宋体" w:cs="宋体"/>
                <w:spacing w:val="2"/>
                <w:szCs w:val="21"/>
                <w:lang w:val="en-US" w:eastAsia="zh-CN"/>
              </w:rPr>
              <w:t>如成交供应商为中小企业，则为成交金额的2%</w:t>
            </w:r>
            <w:r>
              <w:rPr>
                <w:rFonts w:hint="eastAsia" w:ascii="宋体" w:hAnsi="宋体" w:cs="宋体"/>
                <w:spacing w:val="2"/>
                <w:szCs w:val="21"/>
                <w:lang w:eastAsia="zh-CN"/>
              </w:rPr>
              <w:t>）</w:t>
            </w:r>
            <w:r>
              <w:rPr>
                <w:rFonts w:hint="eastAsia" w:ascii="宋体" w:hAnsi="宋体" w:cs="宋体"/>
                <w:spacing w:val="8"/>
                <w:szCs w:val="21"/>
              </w:rPr>
              <w:t>至采购人指定账户。质保期内无质量问题，履约保证金在质保期满后无息退还。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712" w:type="dxa"/>
            <w:vAlign w:val="center"/>
          </w:tcPr>
          <w:p>
            <w:pPr>
              <w:spacing w:line="260" w:lineRule="exact"/>
              <w:jc w:val="both"/>
              <w:rPr>
                <w:rFonts w:hint="eastAsia" w:ascii="宋体" w:hAnsi="宋体" w:eastAsia="宋体" w:cs="宋体"/>
                <w:sz w:val="21"/>
                <w:szCs w:val="21"/>
              </w:rPr>
            </w:pPr>
            <w:r>
              <w:rPr>
                <w:rFonts w:hint="eastAsia" w:ascii="宋体" w:hAnsi="宋体" w:eastAsia="宋体" w:cs="宋体"/>
                <w:sz w:val="21"/>
                <w:szCs w:val="21"/>
              </w:rPr>
              <w:t>其他说明</w:t>
            </w:r>
          </w:p>
        </w:tc>
        <w:tc>
          <w:tcPr>
            <w:tcW w:w="8250" w:type="dxa"/>
            <w:vAlign w:val="center"/>
          </w:tcPr>
          <w:p>
            <w:pPr>
              <w:numPr>
                <w:ilvl w:val="0"/>
                <w:numId w:val="0"/>
              </w:numPr>
              <w:spacing w:line="260" w:lineRule="exact"/>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sz w:val="21"/>
                <w:szCs w:val="21"/>
              </w:rPr>
              <w:t>带有</w:t>
            </w:r>
            <w:r>
              <w:rPr>
                <w:rFonts w:hint="eastAsia" w:ascii="宋体" w:hAnsi="宋体" w:cs="宋体"/>
                <w:szCs w:val="21"/>
              </w:rPr>
              <w:t>▲</w:t>
            </w:r>
            <w:r>
              <w:rPr>
                <w:rFonts w:hint="eastAsia" w:ascii="宋体" w:hAnsi="宋体" w:eastAsia="宋体" w:cs="宋体"/>
                <w:sz w:val="21"/>
                <w:szCs w:val="21"/>
              </w:rPr>
              <w:t>标识的条款为必须满足条款，投标时必须满足或优于，如不满足，作投标无效处理。</w:t>
            </w:r>
            <w:r>
              <w:rPr>
                <w:rFonts w:hint="eastAsia" w:ascii="宋体" w:hAnsi="宋体" w:cs="宋体"/>
                <w:sz w:val="21"/>
                <w:szCs w:val="21"/>
                <w:lang w:val="en-US" w:eastAsia="zh-CN"/>
              </w:rPr>
              <w:t>投标人所提供材料必须真实有效，否则投标无效，成交后发现提供虚假材料的，按有关规定处理。</w:t>
            </w:r>
            <w:bookmarkStart w:id="42" w:name="_GoBack"/>
            <w:bookmarkEnd w:id="42"/>
          </w:p>
        </w:tc>
      </w:tr>
    </w:tbl>
    <w:p>
      <w:pPr>
        <w:pStyle w:val="78"/>
        <w:rPr>
          <w:rFonts w:hint="eastAsia" w:ascii="宋体" w:hAnsi="宋体" w:eastAsia="宋体" w:cs="宋体"/>
          <w:sz w:val="21"/>
          <w:szCs w:val="21"/>
        </w:rPr>
      </w:pPr>
      <w:bookmarkStart w:id="4" w:name="_Toc11379"/>
      <w:bookmarkStart w:id="5" w:name="_Toc8159"/>
    </w:p>
    <w:p>
      <w:pPr>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rPr>
      </w:pPr>
    </w:p>
    <w:p>
      <w:pPr>
        <w:pStyle w:val="78"/>
        <w:numPr>
          <w:ilvl w:val="0"/>
          <w:numId w:val="2"/>
        </w:numPr>
      </w:pPr>
      <w:r>
        <w:rPr>
          <w:rFonts w:hint="eastAsia" w:ascii="Arial" w:hAnsi="Arial" w:eastAsia="宋体" w:cs="Times New Roman"/>
          <w:sz w:val="44"/>
          <w:szCs w:val="24"/>
        </w:rPr>
        <w:t>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752"/>
      <w:bookmarkStart w:id="8" w:name="_Toc6785"/>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鹏飞、中尧、武鸣校区微型消防车采购项目</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鹏飞、中尧、武鸣校区微型消防车采购项目采购报价表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鹏飞、中尧、武鸣校区微型消防车采购项目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b/>
          <w:bCs/>
          <w:szCs w:val="21"/>
        </w:rPr>
      </w:pPr>
      <w:r>
        <w:rPr>
          <w:rFonts w:hint="eastAsia" w:ascii="宋体" w:hAnsi="宋体"/>
          <w:b/>
          <w:bCs/>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商务、服务响应、偏离情况说明表</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采购项目名称:鹏飞、中尧、武鸣校区微型消防车采购项目</w:t>
      </w:r>
    </w:p>
    <w:tbl>
      <w:tblPr>
        <w:tblStyle w:val="20"/>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9" w:name="_Toc476258666"/>
            <w:bookmarkStart w:id="10" w:name="_Toc476258667"/>
            <w:r>
              <w:rPr>
                <w:rFonts w:hint="eastAsia"/>
                <w:color w:val="auto"/>
              </w:rPr>
              <w:t>商务部分</w:t>
            </w:r>
            <w:bookmarkEnd w:id="9"/>
            <w:r>
              <w:rPr>
                <w:rFonts w:hint="eastAsia"/>
                <w:color w:val="auto"/>
              </w:rPr>
              <w:t>（商务要求）</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8"/>
            <w:r>
              <w:rPr>
                <w:rFonts w:hint="eastAsia"/>
                <w:color w:val="auto"/>
              </w:rPr>
              <w:t>1</w:t>
            </w:r>
            <w:bookmarkEnd w:id="11"/>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69"/>
            <w:r>
              <w:rPr>
                <w:rFonts w:hint="eastAsia"/>
                <w:color w:val="auto"/>
              </w:rPr>
              <w:t>2</w:t>
            </w:r>
            <w:bookmarkEnd w:id="12"/>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3" w:name="_Toc476258670"/>
            <w:r>
              <w:rPr>
                <w:rFonts w:hint="eastAsia"/>
                <w:color w:val="auto"/>
              </w:rPr>
              <w:t>3</w:t>
            </w:r>
            <w:bookmarkEnd w:id="13"/>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4" w:name="_Toc476258671"/>
            <w:r>
              <w:rPr>
                <w:rFonts w:hint="eastAsia"/>
                <w:color w:val="auto"/>
              </w:rPr>
              <w:t>…</w:t>
            </w:r>
            <w:bookmarkEnd w:id="14"/>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1"/>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color w:val="auto"/>
        </w:rPr>
      </w:pPr>
    </w:p>
    <w:p>
      <w:pPr>
        <w:pStyle w:val="11"/>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eastAsia"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pStyle w:val="2"/>
        <w:rPr>
          <w:rFonts w:hint="eastAsia" w:asciiTheme="majorEastAsia" w:hAnsiTheme="majorEastAsia" w:eastAsiaTheme="majorEastAsia"/>
          <w:bCs/>
          <w:color w:val="auto"/>
          <w:szCs w:val="21"/>
        </w:rPr>
      </w:pPr>
    </w:p>
    <w:p>
      <w:pPr>
        <w:pStyle w:val="2"/>
        <w:rPr>
          <w:rFonts w:hint="eastAsia" w:asciiTheme="majorEastAsia" w:hAnsiTheme="majorEastAsia" w:eastAsiaTheme="majorEastAsia"/>
          <w:bCs/>
          <w:color w:val="auto"/>
          <w:szCs w:val="21"/>
        </w:rPr>
      </w:pPr>
    </w:p>
    <w:p>
      <w:pPr>
        <w:pStyle w:val="11"/>
        <w:numPr>
          <w:ilvl w:val="-1"/>
          <w:numId w:val="0"/>
        </w:numPr>
        <w:spacing w:line="440" w:lineRule="exact"/>
        <w:jc w:val="both"/>
        <w:rPr>
          <w:rFonts w:hint="eastAsia" w:ascii="宋体" w:hAnsi="宋体" w:cs="宋体"/>
          <w:b/>
          <w:bCs w:val="0"/>
          <w:sz w:val="32"/>
          <w:szCs w:val="32"/>
        </w:rPr>
      </w:pPr>
      <w:r>
        <w:rPr>
          <w:rFonts w:hint="eastAsia" w:hAnsi="宋体" w:cs="宋体"/>
          <w:b/>
          <w:bCs w:val="0"/>
          <w:sz w:val="32"/>
          <w:szCs w:val="32"/>
          <w:lang w:val="en-US" w:eastAsia="zh-CN"/>
        </w:rPr>
        <w:t>3、</w:t>
      </w:r>
      <w:r>
        <w:rPr>
          <w:rFonts w:hint="eastAsia" w:ascii="宋体" w:hAnsi="宋体" w:cs="宋体"/>
          <w:b/>
          <w:bCs w:val="0"/>
          <w:sz w:val="32"/>
          <w:szCs w:val="32"/>
        </w:rPr>
        <w:t>法定代表人身份证正、反面复印件</w:t>
      </w:r>
    </w:p>
    <w:p>
      <w:pPr>
        <w:pStyle w:val="11"/>
        <w:numPr>
          <w:ilvl w:val="-1"/>
          <w:numId w:val="0"/>
        </w:numPr>
        <w:spacing w:line="440" w:lineRule="exact"/>
        <w:jc w:val="both"/>
        <w:rPr>
          <w:rFonts w:hint="eastAsia" w:ascii="宋体" w:hAnsi="宋体" w:eastAsia="宋体" w:cs="宋体"/>
          <w:b/>
          <w:bCs w:val="0"/>
          <w:sz w:val="32"/>
          <w:szCs w:val="32"/>
        </w:rPr>
      </w:pPr>
    </w:p>
    <w:p>
      <w:pPr>
        <w:pStyle w:val="11"/>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1"/>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1"/>
        <w:spacing w:line="460" w:lineRule="exact"/>
        <w:ind w:firstLine="539" w:firstLineChars="257"/>
        <w:rPr>
          <w:rFonts w:ascii="仿宋" w:hAnsi="仿宋" w:eastAsia="仿宋" w:cs="仿宋"/>
          <w:color w:val="auto"/>
        </w:rPr>
      </w:pPr>
    </w:p>
    <w:p>
      <w:pPr>
        <w:pStyle w:val="11"/>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1"/>
        <w:spacing w:line="460" w:lineRule="exact"/>
        <w:ind w:firstLine="539" w:firstLineChars="257"/>
        <w:rPr>
          <w:rFonts w:ascii="仿宋" w:hAnsi="仿宋" w:eastAsia="仿宋" w:cs="仿宋"/>
          <w:color w:val="auto"/>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p>
            <w:pPr>
              <w:pStyle w:val="11"/>
              <w:spacing w:before="120" w:line="360" w:lineRule="auto"/>
              <w:ind w:firstLine="420"/>
              <w:rPr>
                <w:rFonts w:hAnsi="宋体"/>
                <w:color w:val="auto"/>
              </w:rPr>
            </w:pPr>
          </w:p>
        </w:tc>
      </w:tr>
    </w:tbl>
    <w:p>
      <w:pPr>
        <w:pStyle w:val="11"/>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1"/>
        <w:spacing w:line="460" w:lineRule="exact"/>
        <w:ind w:firstLine="539" w:firstLineChars="257"/>
        <w:rPr>
          <w:rFonts w:ascii="仿宋" w:hAnsi="仿宋" w:eastAsia="仿宋" w:cs="仿宋"/>
          <w:color w:val="auto"/>
        </w:rPr>
      </w:pPr>
    </w:p>
    <w:p>
      <w:pPr>
        <w:pStyle w:val="11"/>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1"/>
        <w:spacing w:line="460" w:lineRule="exact"/>
        <w:rPr>
          <w:color w:val="auto"/>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pStyle w:val="2"/>
        <w:ind w:firstLine="0"/>
        <w:rPr>
          <w:rFonts w:hint="eastAsia" w:ascii="宋体" w:hAnsi="宋体" w:eastAsia="宋体" w:cs="宋体"/>
          <w:b/>
          <w:bCs w:val="0"/>
          <w:sz w:val="32"/>
          <w:szCs w:val="32"/>
        </w:rPr>
      </w:pPr>
      <w:r>
        <w:rPr>
          <w:rFonts w:hint="eastAsia" w:ascii="宋体" w:hAnsi="宋体" w:cs="宋体"/>
          <w:b/>
          <w:bCs w:val="0"/>
          <w:sz w:val="32"/>
          <w:szCs w:val="32"/>
        </w:rPr>
        <w:t>4</w:t>
      </w:r>
      <w:r>
        <w:rPr>
          <w:rFonts w:hint="eastAsia" w:ascii="宋体" w:hAnsi="宋体" w:cs="宋体"/>
          <w:b/>
          <w:bCs w:val="0"/>
          <w:sz w:val="32"/>
          <w:szCs w:val="32"/>
          <w:lang w:eastAsia="zh-CN"/>
        </w:rPr>
        <w:t>、</w:t>
      </w:r>
      <w:r>
        <w:rPr>
          <w:rFonts w:hint="eastAsia" w:ascii="宋体" w:hAnsi="宋体" w:cs="宋体"/>
          <w:b/>
          <w:bCs w:val="0"/>
          <w:sz w:val="32"/>
          <w:szCs w:val="32"/>
        </w:rPr>
        <w:t>法定代表人授权委托书原件和委托代理人身份证正、反面复印件</w:t>
      </w:r>
    </w:p>
    <w:p>
      <w:pPr>
        <w:pStyle w:val="2"/>
        <w:ind w:firstLine="0"/>
        <w:rPr>
          <w:rFonts w:hint="eastAsia" w:asciiTheme="majorEastAsia" w:hAnsiTheme="majorEastAsia" w:eastAsiaTheme="majorEastAsia"/>
          <w:bCs/>
          <w:color w:val="auto"/>
          <w:szCs w:val="21"/>
        </w:rPr>
      </w:pPr>
    </w:p>
    <w:p>
      <w:pPr>
        <w:pStyle w:val="2"/>
        <w:ind w:firstLine="0"/>
        <w:rPr>
          <w:rFonts w:hint="eastAsia" w:asciiTheme="majorEastAsia" w:hAnsiTheme="majorEastAsia" w:eastAsiaTheme="majorEastAsia"/>
          <w:bCs/>
          <w:color w:val="auto"/>
          <w:szCs w:val="21"/>
        </w:rPr>
      </w:pP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20"/>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hint="eastAsia" w:ascii="宋体" w:hAnsi="宋体" w:cs="宋体"/>
          <w:b/>
          <w:bCs/>
          <w:sz w:val="32"/>
          <w:szCs w:val="32"/>
        </w:rPr>
      </w:pPr>
      <w:r>
        <w:rPr>
          <w:rFonts w:hint="eastAsia" w:ascii="宋体" w:hAnsi="宋体" w:cs="宋体"/>
          <w:b/>
          <w:bCs w:val="0"/>
          <w:sz w:val="32"/>
          <w:szCs w:val="32"/>
        </w:rPr>
        <w:t>5</w:t>
      </w:r>
      <w:r>
        <w:rPr>
          <w:rFonts w:hint="eastAsia" w:ascii="宋体" w:hAnsi="宋体" w:cs="宋体"/>
          <w:b/>
          <w:bCs w:val="0"/>
          <w:sz w:val="32"/>
          <w:szCs w:val="32"/>
          <w:lang w:eastAsia="zh-CN"/>
        </w:rPr>
        <w:t>、</w:t>
      </w:r>
      <w:r>
        <w:rPr>
          <w:rFonts w:hint="eastAsia" w:ascii="宋体" w:hAnsi="宋体" w:cs="宋体"/>
          <w:b/>
          <w:bCs w:val="0"/>
          <w:sz w:val="32"/>
          <w:szCs w:val="32"/>
        </w:rPr>
        <w:t>有效的主体资格证明文件复印件</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pPr>
      <w:r>
        <w:rPr>
          <w:rFonts w:ascii="黑体" w:hAnsi="黑体" w:eastAsia="黑体" w:cs="方正小标宋简体"/>
          <w:sz w:val="32"/>
          <w:szCs w:val="44"/>
        </w:rPr>
        <w:br w:type="page"/>
      </w:r>
      <w:r>
        <w:rPr>
          <w:rFonts w:hint="eastAsia" w:ascii="宋体" w:hAnsi="宋体" w:cs="宋体"/>
          <w:b/>
          <w:bCs w:val="0"/>
          <w:sz w:val="32"/>
          <w:szCs w:val="32"/>
        </w:rPr>
        <w:t>6</w:t>
      </w:r>
      <w:r>
        <w:rPr>
          <w:rFonts w:hint="eastAsia" w:ascii="宋体" w:hAnsi="宋体" w:cs="宋体"/>
          <w:b/>
          <w:bCs w:val="0"/>
          <w:sz w:val="32"/>
          <w:szCs w:val="32"/>
          <w:lang w:eastAsia="zh-CN"/>
        </w:rPr>
        <w:t>、</w:t>
      </w:r>
      <w:r>
        <w:rPr>
          <w:rFonts w:hint="eastAsia" w:ascii="宋体" w:hAnsi="宋体" w:cs="宋体"/>
          <w:b/>
          <w:bCs w:val="0"/>
          <w:sz w:val="32"/>
          <w:szCs w:val="32"/>
        </w:rPr>
        <w:t>供应商信用证明材料：</w:t>
      </w:r>
    </w:p>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80"/>
        <w:numPr>
          <w:ilvl w:val="0"/>
          <w:numId w:val="4"/>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80"/>
        <w:numPr>
          <w:ilvl w:val="0"/>
          <w:numId w:val="4"/>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pStyle w:val="78"/>
      </w:pPr>
      <w:bookmarkStart w:id="15" w:name="_Toc42077370"/>
      <w:bookmarkStart w:id="16" w:name="_Toc11337"/>
      <w:bookmarkStart w:id="17" w:name="_Toc21237"/>
      <w:r>
        <w:rPr>
          <w:rFonts w:hint="eastAsia"/>
        </w:rPr>
        <w:t>第五章  合同主要条款</w:t>
      </w:r>
      <w:bookmarkEnd w:id="15"/>
      <w:bookmarkEnd w:id="16"/>
      <w:bookmarkEnd w:id="17"/>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8" w:name="_Toc27487"/>
      <w:r>
        <w:rPr>
          <w:rFonts w:hint="eastAsia" w:ascii="宋体" w:hAnsi="宋体" w:cs="宋体"/>
          <w:sz w:val="40"/>
        </w:rPr>
        <w:t>鹏飞、中尧、武鸣校区微型消防车采购项目</w:t>
      </w:r>
      <w:bookmarkEnd w:id="18"/>
      <w:bookmarkStart w:id="19" w:name="_Toc2536"/>
      <w:r>
        <w:rPr>
          <w:rFonts w:hint="eastAsia" w:ascii="宋体" w:hAnsi="宋体" w:cs="宋体"/>
          <w:sz w:val="40"/>
        </w:rPr>
        <w:t>采购合同</w:t>
      </w:r>
      <w:bookmarkEnd w:id="19"/>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5"/>
        </w:numPr>
        <w:snapToGrid w:val="0"/>
        <w:spacing w:line="360" w:lineRule="auto"/>
        <w:ind w:firstLineChars="0"/>
        <w:outlineLvl w:val="0"/>
        <w:rPr>
          <w:rFonts w:ascii="宋体" w:hAnsi="宋体" w:cs="宋体"/>
          <w:b/>
          <w:sz w:val="28"/>
          <w:szCs w:val="28"/>
        </w:rPr>
      </w:pPr>
      <w:bookmarkStart w:id="20" w:name="_Toc1711"/>
      <w:bookmarkStart w:id="21" w:name="_Toc4530"/>
      <w:r>
        <w:rPr>
          <w:rFonts w:hint="eastAsia" w:ascii="宋体" w:hAnsi="宋体" w:cs="宋体"/>
          <w:b/>
          <w:sz w:val="28"/>
          <w:szCs w:val="28"/>
        </w:rPr>
        <w:t>合同标的</w:t>
      </w:r>
      <w:bookmarkEnd w:id="20"/>
      <w:bookmarkEnd w:id="21"/>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56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w:t>
            </w:r>
          </w:p>
        </w:tc>
        <w:tc>
          <w:tcPr>
            <w:tcW w:w="256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 xml:space="preserve">人民币合计金额（大写）：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22" w:name="_Toc1212"/>
      <w:bookmarkStart w:id="23" w:name="_Toc26828"/>
      <w:r>
        <w:rPr>
          <w:rFonts w:hint="eastAsia" w:ascii="宋体" w:hAnsi="宋体" w:cs="宋体"/>
          <w:b/>
          <w:sz w:val="28"/>
          <w:szCs w:val="28"/>
        </w:rPr>
        <w:t>二、质量保证</w:t>
      </w:r>
      <w:bookmarkEnd w:id="22"/>
      <w:bookmarkEnd w:id="2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24" w:name="_Toc7688"/>
      <w:bookmarkStart w:id="25" w:name="_Toc5878"/>
      <w:r>
        <w:rPr>
          <w:rFonts w:hint="eastAsia" w:ascii="宋体" w:hAnsi="宋体" w:cs="宋体"/>
          <w:b/>
          <w:sz w:val="28"/>
          <w:szCs w:val="28"/>
        </w:rPr>
        <w:t>三、权利保证</w:t>
      </w:r>
      <w:bookmarkEnd w:id="24"/>
      <w:bookmarkEnd w:id="25"/>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26" w:name="_Toc21924"/>
      <w:bookmarkStart w:id="27" w:name="_Toc14938"/>
      <w:r>
        <w:rPr>
          <w:rFonts w:hint="eastAsia" w:ascii="宋体" w:hAnsi="宋体" w:cs="宋体"/>
          <w:b/>
          <w:sz w:val="28"/>
          <w:szCs w:val="28"/>
        </w:rPr>
        <w:t>四、交付和验收</w:t>
      </w:r>
      <w:bookmarkEnd w:id="26"/>
      <w:bookmarkEnd w:id="27"/>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1、交付时间：2023年12月15日前全部交货安装完成并全部交货安装完成并验收合格。</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2、交付地点：广西工商职业技术学院武鸣校区、鹏飞校区、中尧校区。</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28" w:name="_Toc11892"/>
      <w:bookmarkStart w:id="29" w:name="_Toc10763"/>
      <w:r>
        <w:rPr>
          <w:rFonts w:hint="eastAsia" w:ascii="宋体" w:hAnsi="宋体" w:cs="宋体"/>
          <w:b/>
          <w:sz w:val="28"/>
          <w:szCs w:val="28"/>
        </w:rPr>
        <w:t>五、付款方式</w:t>
      </w:r>
      <w:bookmarkEnd w:id="28"/>
      <w:bookmarkEnd w:id="29"/>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lang w:val="en-US" w:eastAsia="zh-CN"/>
        </w:rPr>
        <w:t>本合同项下</w:t>
      </w:r>
      <w:r>
        <w:rPr>
          <w:rFonts w:hint="eastAsia" w:ascii="宋体" w:hAnsi="宋体" w:cs="宋体"/>
          <w:color w:val="FF0000"/>
          <w:sz w:val="28"/>
          <w:szCs w:val="28"/>
          <w:lang w:eastAsia="zh-CN"/>
        </w:rPr>
        <w:t>全部货物和全部服务经最终验收合格，乙方向甲方支付3%的履约保证金并向甲方开具全额发票后，甲方向乙方支付100%合同总价款。</w:t>
      </w:r>
    </w:p>
    <w:p>
      <w:pPr>
        <w:spacing w:line="360" w:lineRule="auto"/>
        <w:ind w:firstLine="562" w:firstLineChars="200"/>
        <w:rPr>
          <w:rFonts w:ascii="宋体" w:hAnsi="宋体" w:cs="宋体"/>
          <w:b/>
          <w:sz w:val="28"/>
          <w:szCs w:val="28"/>
        </w:rPr>
      </w:pPr>
      <w:bookmarkStart w:id="30" w:name="_Toc30641"/>
      <w:bookmarkStart w:id="31" w:name="_Toc12769"/>
      <w:r>
        <w:rPr>
          <w:rFonts w:hint="eastAsia" w:ascii="宋体" w:hAnsi="宋体" w:cs="宋体"/>
          <w:b/>
          <w:sz w:val="28"/>
          <w:szCs w:val="28"/>
        </w:rPr>
        <w:t>六、税费</w:t>
      </w:r>
      <w:bookmarkEnd w:id="30"/>
      <w:bookmarkEnd w:id="31"/>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32" w:name="_Toc6044"/>
      <w:bookmarkStart w:id="33" w:name="_Toc31131"/>
      <w:r>
        <w:rPr>
          <w:rFonts w:hint="eastAsia" w:ascii="宋体" w:hAnsi="宋体" w:cs="宋体"/>
          <w:b/>
          <w:sz w:val="28"/>
          <w:szCs w:val="28"/>
        </w:rPr>
        <w:t>七、售后服务</w:t>
      </w:r>
      <w:bookmarkEnd w:id="32"/>
      <w:bookmarkEnd w:id="3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w:t>
      </w:r>
      <w:r>
        <w:rPr>
          <w:rFonts w:hint="eastAsia" w:ascii="宋体" w:hAnsi="宋体" w:cs="宋体"/>
          <w:kern w:val="0"/>
          <w:sz w:val="28"/>
          <w:szCs w:val="28"/>
          <w:lang w:eastAsia="zh-CN"/>
        </w:rPr>
        <w:t>、</w:t>
      </w:r>
      <w:r>
        <w:rPr>
          <w:rFonts w:hint="eastAsia" w:ascii="宋体" w:hAnsi="宋体" w:cs="宋体"/>
          <w:kern w:val="0"/>
          <w:sz w:val="28"/>
          <w:szCs w:val="28"/>
        </w:rPr>
        <w:t>本合同要求</w:t>
      </w:r>
      <w:r>
        <w:rPr>
          <w:rFonts w:hint="eastAsia" w:ascii="宋体" w:hAnsi="宋体" w:cs="宋体"/>
          <w:kern w:val="0"/>
          <w:sz w:val="28"/>
          <w:szCs w:val="28"/>
          <w:lang w:val="en-US" w:eastAsia="zh-CN"/>
        </w:rPr>
        <w:t>及响应时的承诺</w:t>
      </w:r>
      <w:r>
        <w:rPr>
          <w:rFonts w:hint="eastAsia" w:ascii="宋体" w:hAnsi="宋体" w:cs="宋体"/>
          <w:kern w:val="0"/>
          <w:sz w:val="28"/>
          <w:szCs w:val="28"/>
        </w:rPr>
        <w:t>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34" w:name="_Toc4345"/>
      <w:bookmarkStart w:id="35" w:name="_Toc10454"/>
      <w:r>
        <w:rPr>
          <w:rFonts w:hint="eastAsia" w:ascii="宋体" w:hAnsi="宋体" w:cs="宋体"/>
          <w:b/>
          <w:sz w:val="28"/>
          <w:szCs w:val="28"/>
        </w:rPr>
        <w:t>八、违约责任</w:t>
      </w:r>
      <w:bookmarkEnd w:id="34"/>
      <w:bookmarkEnd w:id="35"/>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hint="eastAsia"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pStyle w:val="2"/>
        <w:snapToGrid w:val="0"/>
        <w:spacing w:line="360" w:lineRule="auto"/>
        <w:ind w:firstLine="560" w:firstLineChars="200"/>
        <w:outlineLvl w:val="0"/>
        <w:rPr>
          <w:rFonts w:hint="eastAsia" w:ascii="宋体" w:hAnsi="宋体" w:cs="宋体"/>
          <w:b/>
          <w:sz w:val="28"/>
          <w:szCs w:val="28"/>
        </w:rPr>
      </w:pPr>
      <w:r>
        <w:rPr>
          <w:rFonts w:hint="eastAsia" w:ascii="宋体" w:hAnsi="宋体" w:cs="宋体"/>
          <w:kern w:val="0"/>
          <w:sz w:val="28"/>
          <w:szCs w:val="28"/>
          <w:lang w:val="en-US" w:eastAsia="zh-CN"/>
        </w:rPr>
        <w:t>4、当乙方违约，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公证费、鉴定费等。</w:t>
      </w:r>
      <w:bookmarkStart w:id="36" w:name="_Toc13977"/>
      <w:bookmarkStart w:id="37" w:name="_Toc6776"/>
    </w:p>
    <w:p>
      <w:pPr>
        <w:pStyle w:val="2"/>
        <w:snapToGrid w:val="0"/>
        <w:spacing w:line="360" w:lineRule="auto"/>
        <w:ind w:firstLine="562" w:firstLineChars="200"/>
        <w:outlineLvl w:val="0"/>
        <w:rPr>
          <w:rFonts w:ascii="宋体" w:hAnsi="宋体" w:cs="宋体"/>
          <w:b/>
          <w:sz w:val="28"/>
          <w:szCs w:val="28"/>
        </w:rPr>
      </w:pPr>
      <w:r>
        <w:rPr>
          <w:rFonts w:hint="eastAsia" w:ascii="宋体" w:hAnsi="宋体" w:cs="宋体"/>
          <w:b/>
          <w:sz w:val="28"/>
          <w:szCs w:val="28"/>
        </w:rPr>
        <w:t>九、不可抗力事件处理</w:t>
      </w:r>
      <w:bookmarkEnd w:id="36"/>
      <w:bookmarkEnd w:id="37"/>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38" w:name="_Toc28397"/>
      <w:bookmarkStart w:id="39" w:name="_Toc23137"/>
      <w:r>
        <w:rPr>
          <w:rFonts w:hint="eastAsia"/>
          <w:b/>
          <w:sz w:val="28"/>
          <w:szCs w:val="28"/>
        </w:rPr>
        <w:t>十</w:t>
      </w:r>
      <w:r>
        <w:rPr>
          <w:rFonts w:hint="eastAsia"/>
          <w:b/>
          <w:kern w:val="2"/>
          <w:sz w:val="28"/>
          <w:szCs w:val="28"/>
        </w:rPr>
        <w:t>、争议解决方式</w:t>
      </w:r>
      <w:bookmarkEnd w:id="38"/>
      <w:bookmarkEnd w:id="39"/>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40" w:name="_Toc25576"/>
      <w:bookmarkStart w:id="41" w:name="_Toc28488"/>
      <w:r>
        <w:rPr>
          <w:rFonts w:hint="eastAsia" w:ascii="宋体" w:hAnsi="宋体" w:cs="宋体"/>
          <w:b/>
          <w:sz w:val="28"/>
          <w:szCs w:val="28"/>
        </w:rPr>
        <w:t>十一、合同生效及其他</w:t>
      </w:r>
      <w:bookmarkEnd w:id="40"/>
      <w:bookmarkEnd w:id="41"/>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lang w:val="en-US" w:eastAsia="zh-CN"/>
        </w:rPr>
        <w:t>柒</w:t>
      </w:r>
      <w:r>
        <w:rPr>
          <w:rFonts w:hint="eastAsia" w:ascii="宋体" w:hAnsi="宋体" w:cs="宋体"/>
          <w:kern w:val="0"/>
          <w:sz w:val="28"/>
          <w:szCs w:val="28"/>
        </w:rPr>
        <w:t>份，甲方</w:t>
      </w:r>
      <w:r>
        <w:rPr>
          <w:rFonts w:hint="eastAsia" w:ascii="宋体" w:hAnsi="宋体" w:cs="宋体"/>
          <w:kern w:val="0"/>
          <w:sz w:val="28"/>
          <w:szCs w:val="28"/>
          <w:u w:val="single"/>
          <w:lang w:val="en-US" w:eastAsia="zh-CN"/>
        </w:rPr>
        <w:t>伍</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08998F"/>
    <w:multiLevelType w:val="singleLevel"/>
    <w:tmpl w:val="0308998F"/>
    <w:lvl w:ilvl="0" w:tentative="0">
      <w:start w:val="2"/>
      <w:numFmt w:val="chineseCounting"/>
      <w:suff w:val="space"/>
      <w:lvlText w:val="第%1章"/>
      <w:lvlJc w:val="left"/>
      <w:rPr>
        <w:rFonts w:hint="eastAsia"/>
      </w:rPr>
    </w:lvl>
  </w:abstractNum>
  <w:abstractNum w:abstractNumId="3">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25B56C03"/>
    <w:multiLevelType w:val="singleLevel"/>
    <w:tmpl w:val="25B56C03"/>
    <w:lvl w:ilvl="0" w:tentative="0">
      <w:start w:val="2"/>
      <w:numFmt w:val="decimal"/>
      <w:suff w:val="nothing"/>
      <w:lvlText w:val="%1、"/>
      <w:lvlJc w:val="left"/>
      <w:pPr>
        <w:ind w:left="420" w:firstLine="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MGZjYjEwZjZhMTM4MTRiZDY3OTdlYjhkZGJjNWQ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191D"/>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50B3"/>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25C20"/>
    <w:rsid w:val="01A83ED2"/>
    <w:rsid w:val="01B013E2"/>
    <w:rsid w:val="01C07835"/>
    <w:rsid w:val="01D229A0"/>
    <w:rsid w:val="01FD7518"/>
    <w:rsid w:val="0209165F"/>
    <w:rsid w:val="020F7E59"/>
    <w:rsid w:val="02384EBF"/>
    <w:rsid w:val="023E3A26"/>
    <w:rsid w:val="024328BC"/>
    <w:rsid w:val="0244421C"/>
    <w:rsid w:val="025859D6"/>
    <w:rsid w:val="026C41A8"/>
    <w:rsid w:val="026F1F0F"/>
    <w:rsid w:val="02752031"/>
    <w:rsid w:val="02801EB2"/>
    <w:rsid w:val="028E02E8"/>
    <w:rsid w:val="0294451A"/>
    <w:rsid w:val="029B360C"/>
    <w:rsid w:val="02D07932"/>
    <w:rsid w:val="030B4EAF"/>
    <w:rsid w:val="032D09F1"/>
    <w:rsid w:val="032D5AFA"/>
    <w:rsid w:val="0342159B"/>
    <w:rsid w:val="036E7694"/>
    <w:rsid w:val="037215BC"/>
    <w:rsid w:val="03826F8F"/>
    <w:rsid w:val="0384738B"/>
    <w:rsid w:val="038A5523"/>
    <w:rsid w:val="039D0883"/>
    <w:rsid w:val="03A61D1B"/>
    <w:rsid w:val="03E2412E"/>
    <w:rsid w:val="03FD234C"/>
    <w:rsid w:val="041D51C5"/>
    <w:rsid w:val="043374BF"/>
    <w:rsid w:val="04443A04"/>
    <w:rsid w:val="04754D3C"/>
    <w:rsid w:val="047D1B6E"/>
    <w:rsid w:val="047E26FF"/>
    <w:rsid w:val="047F3696"/>
    <w:rsid w:val="0487740E"/>
    <w:rsid w:val="04BF260B"/>
    <w:rsid w:val="04D51F7C"/>
    <w:rsid w:val="04DB6A92"/>
    <w:rsid w:val="04E50990"/>
    <w:rsid w:val="04E7074F"/>
    <w:rsid w:val="05045102"/>
    <w:rsid w:val="050C196F"/>
    <w:rsid w:val="05265363"/>
    <w:rsid w:val="054118B0"/>
    <w:rsid w:val="054311BD"/>
    <w:rsid w:val="058D2FF6"/>
    <w:rsid w:val="05B3220D"/>
    <w:rsid w:val="05B67FE0"/>
    <w:rsid w:val="05C9176A"/>
    <w:rsid w:val="05C951DE"/>
    <w:rsid w:val="05DD2AA7"/>
    <w:rsid w:val="05E205FF"/>
    <w:rsid w:val="05F27842"/>
    <w:rsid w:val="06B12672"/>
    <w:rsid w:val="06B22CA8"/>
    <w:rsid w:val="06B803CE"/>
    <w:rsid w:val="06EE6EE7"/>
    <w:rsid w:val="07165941"/>
    <w:rsid w:val="07180D0A"/>
    <w:rsid w:val="07521D7C"/>
    <w:rsid w:val="076275B6"/>
    <w:rsid w:val="0799273F"/>
    <w:rsid w:val="07C56CDC"/>
    <w:rsid w:val="07E80D68"/>
    <w:rsid w:val="07EA71B6"/>
    <w:rsid w:val="07F273BF"/>
    <w:rsid w:val="07FB0AAC"/>
    <w:rsid w:val="080124F9"/>
    <w:rsid w:val="080D5BA2"/>
    <w:rsid w:val="08166A9F"/>
    <w:rsid w:val="081E7439"/>
    <w:rsid w:val="08523605"/>
    <w:rsid w:val="08553CC1"/>
    <w:rsid w:val="086047A4"/>
    <w:rsid w:val="086858FC"/>
    <w:rsid w:val="086D4856"/>
    <w:rsid w:val="086D7D89"/>
    <w:rsid w:val="08AB4133"/>
    <w:rsid w:val="08B1384D"/>
    <w:rsid w:val="08B168BC"/>
    <w:rsid w:val="08B611B1"/>
    <w:rsid w:val="08C57577"/>
    <w:rsid w:val="08E23616"/>
    <w:rsid w:val="08EB3BD1"/>
    <w:rsid w:val="08ED1AF5"/>
    <w:rsid w:val="08F436F8"/>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AE0BAF"/>
    <w:rsid w:val="0AC359F2"/>
    <w:rsid w:val="0AC96918"/>
    <w:rsid w:val="0ADB3ADD"/>
    <w:rsid w:val="0ADF3F68"/>
    <w:rsid w:val="0AE74280"/>
    <w:rsid w:val="0AEC2C28"/>
    <w:rsid w:val="0AF93580"/>
    <w:rsid w:val="0B045173"/>
    <w:rsid w:val="0B2314C2"/>
    <w:rsid w:val="0B4A3D6F"/>
    <w:rsid w:val="0B4E2EB9"/>
    <w:rsid w:val="0B516728"/>
    <w:rsid w:val="0B523C72"/>
    <w:rsid w:val="0B6D00AE"/>
    <w:rsid w:val="0B743C4C"/>
    <w:rsid w:val="0BA62140"/>
    <w:rsid w:val="0BD01D61"/>
    <w:rsid w:val="0BEC0A6F"/>
    <w:rsid w:val="0BEF404A"/>
    <w:rsid w:val="0C2774EA"/>
    <w:rsid w:val="0C345B24"/>
    <w:rsid w:val="0C430BE2"/>
    <w:rsid w:val="0C453A64"/>
    <w:rsid w:val="0C457A56"/>
    <w:rsid w:val="0C573AB8"/>
    <w:rsid w:val="0C5E15F7"/>
    <w:rsid w:val="0C641807"/>
    <w:rsid w:val="0C7C791B"/>
    <w:rsid w:val="0C884287"/>
    <w:rsid w:val="0CA10C06"/>
    <w:rsid w:val="0CA372F8"/>
    <w:rsid w:val="0CDB12CD"/>
    <w:rsid w:val="0CEA61CB"/>
    <w:rsid w:val="0CF02B34"/>
    <w:rsid w:val="0D095590"/>
    <w:rsid w:val="0D0B3EFB"/>
    <w:rsid w:val="0D226D48"/>
    <w:rsid w:val="0D4C1C28"/>
    <w:rsid w:val="0D513761"/>
    <w:rsid w:val="0D575266"/>
    <w:rsid w:val="0D712516"/>
    <w:rsid w:val="0D744A2C"/>
    <w:rsid w:val="0D9B332F"/>
    <w:rsid w:val="0DA022D1"/>
    <w:rsid w:val="0DA86BD1"/>
    <w:rsid w:val="0DC02D9C"/>
    <w:rsid w:val="0DC32B5D"/>
    <w:rsid w:val="0DD036B5"/>
    <w:rsid w:val="0DD666DB"/>
    <w:rsid w:val="0DD902C7"/>
    <w:rsid w:val="0DDC6918"/>
    <w:rsid w:val="0DDD77F7"/>
    <w:rsid w:val="0DDF3CE7"/>
    <w:rsid w:val="0DE76D09"/>
    <w:rsid w:val="0E194B5B"/>
    <w:rsid w:val="0E2348A5"/>
    <w:rsid w:val="0E2961F3"/>
    <w:rsid w:val="0E5D405B"/>
    <w:rsid w:val="0E611835"/>
    <w:rsid w:val="0E6868F3"/>
    <w:rsid w:val="0E7B5266"/>
    <w:rsid w:val="0E7D00F7"/>
    <w:rsid w:val="0E804A63"/>
    <w:rsid w:val="0E9B04A3"/>
    <w:rsid w:val="0EA2468F"/>
    <w:rsid w:val="0EA32642"/>
    <w:rsid w:val="0EB50B19"/>
    <w:rsid w:val="0EB57742"/>
    <w:rsid w:val="0EB77A3B"/>
    <w:rsid w:val="0ED14A34"/>
    <w:rsid w:val="0EE30C18"/>
    <w:rsid w:val="0EFD2B3E"/>
    <w:rsid w:val="0F0931EF"/>
    <w:rsid w:val="0F1103AB"/>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881C4B"/>
    <w:rsid w:val="118D45A9"/>
    <w:rsid w:val="119B3D11"/>
    <w:rsid w:val="11A13E1B"/>
    <w:rsid w:val="11B303CA"/>
    <w:rsid w:val="11B60548"/>
    <w:rsid w:val="11BD444C"/>
    <w:rsid w:val="11BD7887"/>
    <w:rsid w:val="11CF76F1"/>
    <w:rsid w:val="11D35293"/>
    <w:rsid w:val="121A7A77"/>
    <w:rsid w:val="1243768B"/>
    <w:rsid w:val="124674F7"/>
    <w:rsid w:val="124C6071"/>
    <w:rsid w:val="12705E5C"/>
    <w:rsid w:val="129525ED"/>
    <w:rsid w:val="12C43B17"/>
    <w:rsid w:val="130D7930"/>
    <w:rsid w:val="13136D48"/>
    <w:rsid w:val="131A703F"/>
    <w:rsid w:val="134033FC"/>
    <w:rsid w:val="1347563F"/>
    <w:rsid w:val="1351439A"/>
    <w:rsid w:val="135F1037"/>
    <w:rsid w:val="13637E84"/>
    <w:rsid w:val="13752118"/>
    <w:rsid w:val="137F7E91"/>
    <w:rsid w:val="138C5EDA"/>
    <w:rsid w:val="13B53BE7"/>
    <w:rsid w:val="13BB14FD"/>
    <w:rsid w:val="13E14A17"/>
    <w:rsid w:val="13EE0065"/>
    <w:rsid w:val="13F1531B"/>
    <w:rsid w:val="13F730F7"/>
    <w:rsid w:val="14145A57"/>
    <w:rsid w:val="1416041D"/>
    <w:rsid w:val="14166484"/>
    <w:rsid w:val="14211CF1"/>
    <w:rsid w:val="14251208"/>
    <w:rsid w:val="143E6574"/>
    <w:rsid w:val="145457E7"/>
    <w:rsid w:val="146D047B"/>
    <w:rsid w:val="14805991"/>
    <w:rsid w:val="149D46AB"/>
    <w:rsid w:val="14A10B64"/>
    <w:rsid w:val="14AA1B0A"/>
    <w:rsid w:val="14B4583E"/>
    <w:rsid w:val="14BE22F5"/>
    <w:rsid w:val="14E5401B"/>
    <w:rsid w:val="14EF678C"/>
    <w:rsid w:val="14F26472"/>
    <w:rsid w:val="15071C6E"/>
    <w:rsid w:val="150B59AC"/>
    <w:rsid w:val="1517315C"/>
    <w:rsid w:val="152C1C76"/>
    <w:rsid w:val="15572441"/>
    <w:rsid w:val="158D0FAD"/>
    <w:rsid w:val="15A469E5"/>
    <w:rsid w:val="15A57173"/>
    <w:rsid w:val="15C9764D"/>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BF0CC4"/>
    <w:rsid w:val="19CC4C5B"/>
    <w:rsid w:val="19D05EA6"/>
    <w:rsid w:val="19D77BC8"/>
    <w:rsid w:val="19D90E5D"/>
    <w:rsid w:val="19DB33A2"/>
    <w:rsid w:val="19DB50B6"/>
    <w:rsid w:val="19E63C80"/>
    <w:rsid w:val="19F61133"/>
    <w:rsid w:val="19F74450"/>
    <w:rsid w:val="1A023225"/>
    <w:rsid w:val="1A071253"/>
    <w:rsid w:val="1A177AD0"/>
    <w:rsid w:val="1A565D14"/>
    <w:rsid w:val="1A78205C"/>
    <w:rsid w:val="1A824ADB"/>
    <w:rsid w:val="1A8C670C"/>
    <w:rsid w:val="1A9D2599"/>
    <w:rsid w:val="1AB97F1C"/>
    <w:rsid w:val="1ABE33AB"/>
    <w:rsid w:val="1ADA2341"/>
    <w:rsid w:val="1ADA3845"/>
    <w:rsid w:val="1AE813DB"/>
    <w:rsid w:val="1AF82A59"/>
    <w:rsid w:val="1AFD6B29"/>
    <w:rsid w:val="1B0652A4"/>
    <w:rsid w:val="1B0771B3"/>
    <w:rsid w:val="1B3720C0"/>
    <w:rsid w:val="1B466EFC"/>
    <w:rsid w:val="1B6D6D74"/>
    <w:rsid w:val="1B766EAA"/>
    <w:rsid w:val="1BB61A3D"/>
    <w:rsid w:val="1BB8141B"/>
    <w:rsid w:val="1BC437D1"/>
    <w:rsid w:val="1BC45CE2"/>
    <w:rsid w:val="1BCF3718"/>
    <w:rsid w:val="1BD334ED"/>
    <w:rsid w:val="1BEF5128"/>
    <w:rsid w:val="1BF46F2B"/>
    <w:rsid w:val="1BF72B9B"/>
    <w:rsid w:val="1C0B408D"/>
    <w:rsid w:val="1C0E7F0C"/>
    <w:rsid w:val="1C241A6D"/>
    <w:rsid w:val="1C347287"/>
    <w:rsid w:val="1C4106DC"/>
    <w:rsid w:val="1C4E2441"/>
    <w:rsid w:val="1C582910"/>
    <w:rsid w:val="1C655783"/>
    <w:rsid w:val="1C704D0F"/>
    <w:rsid w:val="1C73409A"/>
    <w:rsid w:val="1C7F286A"/>
    <w:rsid w:val="1C874749"/>
    <w:rsid w:val="1C8A167C"/>
    <w:rsid w:val="1C9D6C39"/>
    <w:rsid w:val="1CC837AE"/>
    <w:rsid w:val="1CD540D6"/>
    <w:rsid w:val="1CDA64D0"/>
    <w:rsid w:val="1CE46F69"/>
    <w:rsid w:val="1CEC4045"/>
    <w:rsid w:val="1CFA087B"/>
    <w:rsid w:val="1D0E5483"/>
    <w:rsid w:val="1D270B41"/>
    <w:rsid w:val="1D2F0029"/>
    <w:rsid w:val="1D5A5155"/>
    <w:rsid w:val="1D5F053D"/>
    <w:rsid w:val="1D622486"/>
    <w:rsid w:val="1D6E49A9"/>
    <w:rsid w:val="1D763130"/>
    <w:rsid w:val="1D891C03"/>
    <w:rsid w:val="1D95077C"/>
    <w:rsid w:val="1DA3372A"/>
    <w:rsid w:val="1DC23065"/>
    <w:rsid w:val="1DCA626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B06598"/>
    <w:rsid w:val="1FBF257C"/>
    <w:rsid w:val="1FC631FE"/>
    <w:rsid w:val="1FD32096"/>
    <w:rsid w:val="1FD8309E"/>
    <w:rsid w:val="1FDB28F8"/>
    <w:rsid w:val="1FF508C0"/>
    <w:rsid w:val="1FFB65A1"/>
    <w:rsid w:val="20066E6E"/>
    <w:rsid w:val="203D2209"/>
    <w:rsid w:val="20687A04"/>
    <w:rsid w:val="207E7F72"/>
    <w:rsid w:val="208F3FDF"/>
    <w:rsid w:val="20C269CC"/>
    <w:rsid w:val="20D705F2"/>
    <w:rsid w:val="20D8742F"/>
    <w:rsid w:val="20DD726C"/>
    <w:rsid w:val="21127C89"/>
    <w:rsid w:val="2119367E"/>
    <w:rsid w:val="211E7673"/>
    <w:rsid w:val="21230A33"/>
    <w:rsid w:val="214C6DE0"/>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86D2E"/>
    <w:rsid w:val="228C106A"/>
    <w:rsid w:val="22B07BFF"/>
    <w:rsid w:val="23307EA5"/>
    <w:rsid w:val="233C2DBB"/>
    <w:rsid w:val="23460E2C"/>
    <w:rsid w:val="2348581D"/>
    <w:rsid w:val="234F2C7D"/>
    <w:rsid w:val="2396696D"/>
    <w:rsid w:val="23C2151C"/>
    <w:rsid w:val="23DA7501"/>
    <w:rsid w:val="23DC289A"/>
    <w:rsid w:val="23FD207E"/>
    <w:rsid w:val="24027A1B"/>
    <w:rsid w:val="242642E6"/>
    <w:rsid w:val="242C07A0"/>
    <w:rsid w:val="242E55A4"/>
    <w:rsid w:val="243166DF"/>
    <w:rsid w:val="244F0CCB"/>
    <w:rsid w:val="24505C28"/>
    <w:rsid w:val="2458686D"/>
    <w:rsid w:val="246078B9"/>
    <w:rsid w:val="24694363"/>
    <w:rsid w:val="24696C5C"/>
    <w:rsid w:val="247D0351"/>
    <w:rsid w:val="24845AE0"/>
    <w:rsid w:val="249C3DC9"/>
    <w:rsid w:val="24A03BBB"/>
    <w:rsid w:val="24C051E2"/>
    <w:rsid w:val="24C5497A"/>
    <w:rsid w:val="24C62827"/>
    <w:rsid w:val="24D72943"/>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7508D3"/>
    <w:rsid w:val="26835150"/>
    <w:rsid w:val="268E01B2"/>
    <w:rsid w:val="268E4A48"/>
    <w:rsid w:val="2699131F"/>
    <w:rsid w:val="269D38FF"/>
    <w:rsid w:val="26A7222F"/>
    <w:rsid w:val="26B92F43"/>
    <w:rsid w:val="26D67C21"/>
    <w:rsid w:val="2704151D"/>
    <w:rsid w:val="271042D8"/>
    <w:rsid w:val="272A20B4"/>
    <w:rsid w:val="273130B2"/>
    <w:rsid w:val="2731367A"/>
    <w:rsid w:val="27361AFF"/>
    <w:rsid w:val="27443BE4"/>
    <w:rsid w:val="274A36E2"/>
    <w:rsid w:val="27515CDC"/>
    <w:rsid w:val="2785710E"/>
    <w:rsid w:val="27CA46E5"/>
    <w:rsid w:val="27E5084B"/>
    <w:rsid w:val="28104C43"/>
    <w:rsid w:val="2811259F"/>
    <w:rsid w:val="2836617D"/>
    <w:rsid w:val="28470843"/>
    <w:rsid w:val="285B0D12"/>
    <w:rsid w:val="286D55BC"/>
    <w:rsid w:val="28811F60"/>
    <w:rsid w:val="288540ED"/>
    <w:rsid w:val="28902335"/>
    <w:rsid w:val="28AB7629"/>
    <w:rsid w:val="28C84C21"/>
    <w:rsid w:val="28DA14F4"/>
    <w:rsid w:val="28E34B3F"/>
    <w:rsid w:val="28E45E93"/>
    <w:rsid w:val="28E52440"/>
    <w:rsid w:val="28EA7280"/>
    <w:rsid w:val="28EE4DD8"/>
    <w:rsid w:val="28FB5988"/>
    <w:rsid w:val="29024DC3"/>
    <w:rsid w:val="2914014F"/>
    <w:rsid w:val="293D4457"/>
    <w:rsid w:val="29541D16"/>
    <w:rsid w:val="29955CB7"/>
    <w:rsid w:val="29B478B3"/>
    <w:rsid w:val="29CF7C64"/>
    <w:rsid w:val="29EA2EC7"/>
    <w:rsid w:val="2A05313A"/>
    <w:rsid w:val="2A2F3683"/>
    <w:rsid w:val="2A3968B3"/>
    <w:rsid w:val="2A4127C9"/>
    <w:rsid w:val="2A442006"/>
    <w:rsid w:val="2AA351A8"/>
    <w:rsid w:val="2AA9697B"/>
    <w:rsid w:val="2AAF5E87"/>
    <w:rsid w:val="2ABE03DD"/>
    <w:rsid w:val="2ACE4F3F"/>
    <w:rsid w:val="2AD80B1B"/>
    <w:rsid w:val="2AE7065D"/>
    <w:rsid w:val="2AEC0D32"/>
    <w:rsid w:val="2B014CC2"/>
    <w:rsid w:val="2B0837C7"/>
    <w:rsid w:val="2B0B0B1C"/>
    <w:rsid w:val="2B2E239C"/>
    <w:rsid w:val="2B5E2F59"/>
    <w:rsid w:val="2B9870A7"/>
    <w:rsid w:val="2BA17C1D"/>
    <w:rsid w:val="2BA61F9C"/>
    <w:rsid w:val="2BA766D9"/>
    <w:rsid w:val="2BB4276B"/>
    <w:rsid w:val="2BB81936"/>
    <w:rsid w:val="2C00554E"/>
    <w:rsid w:val="2C024BE6"/>
    <w:rsid w:val="2C4D730D"/>
    <w:rsid w:val="2C51686A"/>
    <w:rsid w:val="2C530C30"/>
    <w:rsid w:val="2C791190"/>
    <w:rsid w:val="2CDD466B"/>
    <w:rsid w:val="2D176D74"/>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D13248"/>
    <w:rsid w:val="2FD41CAF"/>
    <w:rsid w:val="2FD52697"/>
    <w:rsid w:val="2FF4707B"/>
    <w:rsid w:val="300A70E5"/>
    <w:rsid w:val="303972CE"/>
    <w:rsid w:val="303D3ACE"/>
    <w:rsid w:val="30451967"/>
    <w:rsid w:val="30722C12"/>
    <w:rsid w:val="30764360"/>
    <w:rsid w:val="30882A91"/>
    <w:rsid w:val="30991F7E"/>
    <w:rsid w:val="30A217F7"/>
    <w:rsid w:val="30A84743"/>
    <w:rsid w:val="30B13259"/>
    <w:rsid w:val="30C97F3E"/>
    <w:rsid w:val="31053997"/>
    <w:rsid w:val="310614DA"/>
    <w:rsid w:val="310F26E7"/>
    <w:rsid w:val="3167675C"/>
    <w:rsid w:val="31885C4F"/>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8F742B"/>
    <w:rsid w:val="32D02163"/>
    <w:rsid w:val="330253BA"/>
    <w:rsid w:val="332C6B01"/>
    <w:rsid w:val="332E2253"/>
    <w:rsid w:val="334C3DFA"/>
    <w:rsid w:val="334F1F4B"/>
    <w:rsid w:val="335F4C2D"/>
    <w:rsid w:val="33641268"/>
    <w:rsid w:val="33834C74"/>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EC1485"/>
    <w:rsid w:val="34F14B0C"/>
    <w:rsid w:val="35014963"/>
    <w:rsid w:val="350D4998"/>
    <w:rsid w:val="35190FFB"/>
    <w:rsid w:val="351A4CD6"/>
    <w:rsid w:val="354F7963"/>
    <w:rsid w:val="358F5DF9"/>
    <w:rsid w:val="3596724F"/>
    <w:rsid w:val="35A87D9D"/>
    <w:rsid w:val="35B5463C"/>
    <w:rsid w:val="35D92242"/>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5D2B63"/>
    <w:rsid w:val="37677F65"/>
    <w:rsid w:val="376923E0"/>
    <w:rsid w:val="37706774"/>
    <w:rsid w:val="37756284"/>
    <w:rsid w:val="37787737"/>
    <w:rsid w:val="37C717B3"/>
    <w:rsid w:val="37CC6176"/>
    <w:rsid w:val="37FE4711"/>
    <w:rsid w:val="380E739F"/>
    <w:rsid w:val="381152C9"/>
    <w:rsid w:val="381A3418"/>
    <w:rsid w:val="383223B9"/>
    <w:rsid w:val="385E05AE"/>
    <w:rsid w:val="386A576D"/>
    <w:rsid w:val="387F3731"/>
    <w:rsid w:val="388035AC"/>
    <w:rsid w:val="38805868"/>
    <w:rsid w:val="388E143D"/>
    <w:rsid w:val="38927965"/>
    <w:rsid w:val="38A04177"/>
    <w:rsid w:val="38B31418"/>
    <w:rsid w:val="38BC1010"/>
    <w:rsid w:val="38D140A4"/>
    <w:rsid w:val="38F16666"/>
    <w:rsid w:val="38F309DE"/>
    <w:rsid w:val="39046316"/>
    <w:rsid w:val="390A2054"/>
    <w:rsid w:val="392B6FF4"/>
    <w:rsid w:val="392D061B"/>
    <w:rsid w:val="393948C2"/>
    <w:rsid w:val="39710D5B"/>
    <w:rsid w:val="39715F52"/>
    <w:rsid w:val="39721E10"/>
    <w:rsid w:val="397751D1"/>
    <w:rsid w:val="398C7187"/>
    <w:rsid w:val="399E225B"/>
    <w:rsid w:val="39D603FD"/>
    <w:rsid w:val="3A03643A"/>
    <w:rsid w:val="3A0E755E"/>
    <w:rsid w:val="3A693853"/>
    <w:rsid w:val="3A713259"/>
    <w:rsid w:val="3A8D42A0"/>
    <w:rsid w:val="3AAB78C3"/>
    <w:rsid w:val="3AAC6487"/>
    <w:rsid w:val="3AC926F7"/>
    <w:rsid w:val="3ADA254C"/>
    <w:rsid w:val="3ADB7E45"/>
    <w:rsid w:val="3ADD537C"/>
    <w:rsid w:val="3AEF7126"/>
    <w:rsid w:val="3AF57D69"/>
    <w:rsid w:val="3AF90C50"/>
    <w:rsid w:val="3B050428"/>
    <w:rsid w:val="3B0A728C"/>
    <w:rsid w:val="3B173C97"/>
    <w:rsid w:val="3B2A2850"/>
    <w:rsid w:val="3B320D29"/>
    <w:rsid w:val="3B326D6A"/>
    <w:rsid w:val="3B58507F"/>
    <w:rsid w:val="3B61132C"/>
    <w:rsid w:val="3B635DB4"/>
    <w:rsid w:val="3BD46AED"/>
    <w:rsid w:val="3BE10219"/>
    <w:rsid w:val="3BED6B31"/>
    <w:rsid w:val="3BF22258"/>
    <w:rsid w:val="3BFA1BD1"/>
    <w:rsid w:val="3BFC3BE0"/>
    <w:rsid w:val="3C1151D5"/>
    <w:rsid w:val="3C294107"/>
    <w:rsid w:val="3C2A206C"/>
    <w:rsid w:val="3C2E0716"/>
    <w:rsid w:val="3C350E10"/>
    <w:rsid w:val="3C3C14F5"/>
    <w:rsid w:val="3C47006F"/>
    <w:rsid w:val="3C4C3DD6"/>
    <w:rsid w:val="3C5328AD"/>
    <w:rsid w:val="3C563B80"/>
    <w:rsid w:val="3C5E0466"/>
    <w:rsid w:val="3C6262CD"/>
    <w:rsid w:val="3C6450C9"/>
    <w:rsid w:val="3C781AA7"/>
    <w:rsid w:val="3C8A06FC"/>
    <w:rsid w:val="3C9D383B"/>
    <w:rsid w:val="3CA22AEA"/>
    <w:rsid w:val="3CA31652"/>
    <w:rsid w:val="3CF4157A"/>
    <w:rsid w:val="3D150918"/>
    <w:rsid w:val="3D225992"/>
    <w:rsid w:val="3D3656AA"/>
    <w:rsid w:val="3D494A80"/>
    <w:rsid w:val="3D6E3346"/>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5202C1"/>
    <w:rsid w:val="3F62711F"/>
    <w:rsid w:val="3F6A610B"/>
    <w:rsid w:val="3F6B75C3"/>
    <w:rsid w:val="3F6D558A"/>
    <w:rsid w:val="3F8E30DC"/>
    <w:rsid w:val="3FA5401A"/>
    <w:rsid w:val="3FBB7FC0"/>
    <w:rsid w:val="3FCD1292"/>
    <w:rsid w:val="3FE37076"/>
    <w:rsid w:val="3FE904E9"/>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284EE4"/>
    <w:rsid w:val="413A20B7"/>
    <w:rsid w:val="413F20C6"/>
    <w:rsid w:val="41416B9E"/>
    <w:rsid w:val="414B3DD2"/>
    <w:rsid w:val="415964F3"/>
    <w:rsid w:val="415C1AEA"/>
    <w:rsid w:val="41636E58"/>
    <w:rsid w:val="4171019F"/>
    <w:rsid w:val="419761DB"/>
    <w:rsid w:val="41BA44A9"/>
    <w:rsid w:val="41C92EBA"/>
    <w:rsid w:val="41E634E5"/>
    <w:rsid w:val="41F953AD"/>
    <w:rsid w:val="42025C21"/>
    <w:rsid w:val="420755EC"/>
    <w:rsid w:val="42227D88"/>
    <w:rsid w:val="42235BB4"/>
    <w:rsid w:val="42372286"/>
    <w:rsid w:val="423973E5"/>
    <w:rsid w:val="426B51D3"/>
    <w:rsid w:val="428877E3"/>
    <w:rsid w:val="42981CC3"/>
    <w:rsid w:val="42A17177"/>
    <w:rsid w:val="42AA58B1"/>
    <w:rsid w:val="42CD0B6A"/>
    <w:rsid w:val="430F3A6E"/>
    <w:rsid w:val="431070EA"/>
    <w:rsid w:val="43225E3D"/>
    <w:rsid w:val="433A5121"/>
    <w:rsid w:val="433F295B"/>
    <w:rsid w:val="43407FD5"/>
    <w:rsid w:val="43787315"/>
    <w:rsid w:val="43A47936"/>
    <w:rsid w:val="43AA3E64"/>
    <w:rsid w:val="43C130F9"/>
    <w:rsid w:val="43E82BD1"/>
    <w:rsid w:val="43F14E95"/>
    <w:rsid w:val="4418163D"/>
    <w:rsid w:val="44701215"/>
    <w:rsid w:val="448C54BB"/>
    <w:rsid w:val="44932581"/>
    <w:rsid w:val="44A04284"/>
    <w:rsid w:val="44BB5F2E"/>
    <w:rsid w:val="44C65AF5"/>
    <w:rsid w:val="44D2212D"/>
    <w:rsid w:val="452E5FA4"/>
    <w:rsid w:val="45362718"/>
    <w:rsid w:val="453E1D68"/>
    <w:rsid w:val="454A7335"/>
    <w:rsid w:val="45512A5C"/>
    <w:rsid w:val="455277EE"/>
    <w:rsid w:val="45777D31"/>
    <w:rsid w:val="45805993"/>
    <w:rsid w:val="45973208"/>
    <w:rsid w:val="45A06D7F"/>
    <w:rsid w:val="45AD24AF"/>
    <w:rsid w:val="45B239DC"/>
    <w:rsid w:val="45B2439A"/>
    <w:rsid w:val="45CD1194"/>
    <w:rsid w:val="45D262F1"/>
    <w:rsid w:val="45D53CE1"/>
    <w:rsid w:val="45D879C6"/>
    <w:rsid w:val="46041C14"/>
    <w:rsid w:val="463D4A88"/>
    <w:rsid w:val="46430576"/>
    <w:rsid w:val="464F74BA"/>
    <w:rsid w:val="465922F6"/>
    <w:rsid w:val="46775E75"/>
    <w:rsid w:val="46916BF1"/>
    <w:rsid w:val="469A129F"/>
    <w:rsid w:val="46C247A9"/>
    <w:rsid w:val="46D843C6"/>
    <w:rsid w:val="46D9041C"/>
    <w:rsid w:val="46FA5CE1"/>
    <w:rsid w:val="472014E5"/>
    <w:rsid w:val="472C22D7"/>
    <w:rsid w:val="474E3114"/>
    <w:rsid w:val="47753324"/>
    <w:rsid w:val="47B757CA"/>
    <w:rsid w:val="47BA027D"/>
    <w:rsid w:val="47BC77EC"/>
    <w:rsid w:val="47BD58BF"/>
    <w:rsid w:val="47E853F3"/>
    <w:rsid w:val="47E9612B"/>
    <w:rsid w:val="47F52036"/>
    <w:rsid w:val="48075A68"/>
    <w:rsid w:val="48111CBE"/>
    <w:rsid w:val="48125488"/>
    <w:rsid w:val="4822291D"/>
    <w:rsid w:val="48362F74"/>
    <w:rsid w:val="48442303"/>
    <w:rsid w:val="48525573"/>
    <w:rsid w:val="48583F6D"/>
    <w:rsid w:val="48684FD9"/>
    <w:rsid w:val="486A0E41"/>
    <w:rsid w:val="486E0E23"/>
    <w:rsid w:val="48764A31"/>
    <w:rsid w:val="48771721"/>
    <w:rsid w:val="489F1CB4"/>
    <w:rsid w:val="48A14429"/>
    <w:rsid w:val="48A559D9"/>
    <w:rsid w:val="48B2225B"/>
    <w:rsid w:val="48C95CC2"/>
    <w:rsid w:val="48DA02D9"/>
    <w:rsid w:val="48E701F2"/>
    <w:rsid w:val="48F44E94"/>
    <w:rsid w:val="48F60ACB"/>
    <w:rsid w:val="49083E00"/>
    <w:rsid w:val="490E5A01"/>
    <w:rsid w:val="49181B0F"/>
    <w:rsid w:val="493400EE"/>
    <w:rsid w:val="4939796C"/>
    <w:rsid w:val="494764F9"/>
    <w:rsid w:val="4952733A"/>
    <w:rsid w:val="49687CD8"/>
    <w:rsid w:val="49875080"/>
    <w:rsid w:val="498C1425"/>
    <w:rsid w:val="49907055"/>
    <w:rsid w:val="49A6242A"/>
    <w:rsid w:val="49B33207"/>
    <w:rsid w:val="49BA05AF"/>
    <w:rsid w:val="49D0604E"/>
    <w:rsid w:val="49DB351F"/>
    <w:rsid w:val="49FA4D1E"/>
    <w:rsid w:val="4A2741F1"/>
    <w:rsid w:val="4A3D0E45"/>
    <w:rsid w:val="4A446EA5"/>
    <w:rsid w:val="4A63078E"/>
    <w:rsid w:val="4AA42BEA"/>
    <w:rsid w:val="4AA556A7"/>
    <w:rsid w:val="4AAA430F"/>
    <w:rsid w:val="4AB604CC"/>
    <w:rsid w:val="4ABC7139"/>
    <w:rsid w:val="4AC6426D"/>
    <w:rsid w:val="4AD3364E"/>
    <w:rsid w:val="4ADA77F9"/>
    <w:rsid w:val="4AE0411D"/>
    <w:rsid w:val="4AE14963"/>
    <w:rsid w:val="4AE5146E"/>
    <w:rsid w:val="4AE71C5F"/>
    <w:rsid w:val="4B186BC5"/>
    <w:rsid w:val="4B236795"/>
    <w:rsid w:val="4B376484"/>
    <w:rsid w:val="4B4C28AE"/>
    <w:rsid w:val="4B5D63E0"/>
    <w:rsid w:val="4B7A2910"/>
    <w:rsid w:val="4BA21936"/>
    <w:rsid w:val="4BCA2FE2"/>
    <w:rsid w:val="4BCF3B90"/>
    <w:rsid w:val="4BEC4508"/>
    <w:rsid w:val="4C062B86"/>
    <w:rsid w:val="4C5D74EB"/>
    <w:rsid w:val="4C650490"/>
    <w:rsid w:val="4CAD2370"/>
    <w:rsid w:val="4CB04BA6"/>
    <w:rsid w:val="4CB514DF"/>
    <w:rsid w:val="4CE9202D"/>
    <w:rsid w:val="4CF9419F"/>
    <w:rsid w:val="4CFB1CAC"/>
    <w:rsid w:val="4D051DD0"/>
    <w:rsid w:val="4D07064C"/>
    <w:rsid w:val="4D204F16"/>
    <w:rsid w:val="4D55461A"/>
    <w:rsid w:val="4D6734EE"/>
    <w:rsid w:val="4D732EAC"/>
    <w:rsid w:val="4DAE47C4"/>
    <w:rsid w:val="4DB9455E"/>
    <w:rsid w:val="4DC616EB"/>
    <w:rsid w:val="4DCE4EC8"/>
    <w:rsid w:val="4DCF6907"/>
    <w:rsid w:val="4DDA21AC"/>
    <w:rsid w:val="4DE22B06"/>
    <w:rsid w:val="4DEA6F6D"/>
    <w:rsid w:val="4DFB199A"/>
    <w:rsid w:val="4DFD6E89"/>
    <w:rsid w:val="4E12739D"/>
    <w:rsid w:val="4E186CD9"/>
    <w:rsid w:val="4E24425D"/>
    <w:rsid w:val="4E2F4CE2"/>
    <w:rsid w:val="4E343DFA"/>
    <w:rsid w:val="4E40276B"/>
    <w:rsid w:val="4E45144B"/>
    <w:rsid w:val="4E5A7095"/>
    <w:rsid w:val="4E5E38F4"/>
    <w:rsid w:val="4E5E493A"/>
    <w:rsid w:val="4E7F0F04"/>
    <w:rsid w:val="4E895730"/>
    <w:rsid w:val="4EB445D5"/>
    <w:rsid w:val="4F034107"/>
    <w:rsid w:val="4F3C57A5"/>
    <w:rsid w:val="4F3F4F61"/>
    <w:rsid w:val="4F526935"/>
    <w:rsid w:val="4F710D89"/>
    <w:rsid w:val="4F851989"/>
    <w:rsid w:val="4FA33EE9"/>
    <w:rsid w:val="4FB1513C"/>
    <w:rsid w:val="4FBD377B"/>
    <w:rsid w:val="4FD9263E"/>
    <w:rsid w:val="501C545A"/>
    <w:rsid w:val="502E19FA"/>
    <w:rsid w:val="50310841"/>
    <w:rsid w:val="504F690E"/>
    <w:rsid w:val="505121B2"/>
    <w:rsid w:val="50543EB0"/>
    <w:rsid w:val="505D3AE6"/>
    <w:rsid w:val="507239E5"/>
    <w:rsid w:val="50AB7B62"/>
    <w:rsid w:val="50C45C05"/>
    <w:rsid w:val="50C73B4D"/>
    <w:rsid w:val="511B34B2"/>
    <w:rsid w:val="511D1F8E"/>
    <w:rsid w:val="512E0E1D"/>
    <w:rsid w:val="51301E6E"/>
    <w:rsid w:val="513C4CBF"/>
    <w:rsid w:val="514436FE"/>
    <w:rsid w:val="514574C7"/>
    <w:rsid w:val="51654E71"/>
    <w:rsid w:val="517E4256"/>
    <w:rsid w:val="519664D5"/>
    <w:rsid w:val="519D489A"/>
    <w:rsid w:val="51A6122B"/>
    <w:rsid w:val="51CE542D"/>
    <w:rsid w:val="51FC6842"/>
    <w:rsid w:val="5214247F"/>
    <w:rsid w:val="52211EE8"/>
    <w:rsid w:val="52277B5F"/>
    <w:rsid w:val="52497B2E"/>
    <w:rsid w:val="52501E91"/>
    <w:rsid w:val="52794F23"/>
    <w:rsid w:val="527A742C"/>
    <w:rsid w:val="52812C5A"/>
    <w:rsid w:val="52901FFD"/>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159EA"/>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870AF1"/>
    <w:rsid w:val="54910CA1"/>
    <w:rsid w:val="54A65F2E"/>
    <w:rsid w:val="54AC0F65"/>
    <w:rsid w:val="54B51835"/>
    <w:rsid w:val="54CA21D7"/>
    <w:rsid w:val="54D77E64"/>
    <w:rsid w:val="54E87834"/>
    <w:rsid w:val="54F35525"/>
    <w:rsid w:val="5501493E"/>
    <w:rsid w:val="550620AC"/>
    <w:rsid w:val="55136E46"/>
    <w:rsid w:val="55234265"/>
    <w:rsid w:val="554E4001"/>
    <w:rsid w:val="55611C70"/>
    <w:rsid w:val="556F311C"/>
    <w:rsid w:val="557E18AE"/>
    <w:rsid w:val="559B3489"/>
    <w:rsid w:val="55AB483C"/>
    <w:rsid w:val="55AD3C62"/>
    <w:rsid w:val="55B00E11"/>
    <w:rsid w:val="55BF61BD"/>
    <w:rsid w:val="55C64078"/>
    <w:rsid w:val="55D071BF"/>
    <w:rsid w:val="55D87977"/>
    <w:rsid w:val="55E3746A"/>
    <w:rsid w:val="55EF0A69"/>
    <w:rsid w:val="56242657"/>
    <w:rsid w:val="564B4EBA"/>
    <w:rsid w:val="565777CA"/>
    <w:rsid w:val="565B398F"/>
    <w:rsid w:val="565E4C0D"/>
    <w:rsid w:val="567D2BEF"/>
    <w:rsid w:val="56967D82"/>
    <w:rsid w:val="56DF5CB8"/>
    <w:rsid w:val="56FA3EF1"/>
    <w:rsid w:val="56FB5A00"/>
    <w:rsid w:val="57073A38"/>
    <w:rsid w:val="571C6C5C"/>
    <w:rsid w:val="572D2416"/>
    <w:rsid w:val="57333DD6"/>
    <w:rsid w:val="57425F84"/>
    <w:rsid w:val="575B6176"/>
    <w:rsid w:val="57664C84"/>
    <w:rsid w:val="578071E4"/>
    <w:rsid w:val="57A728F8"/>
    <w:rsid w:val="57AE0C55"/>
    <w:rsid w:val="57D16991"/>
    <w:rsid w:val="57ED5764"/>
    <w:rsid w:val="580B1EC4"/>
    <w:rsid w:val="582F7AE0"/>
    <w:rsid w:val="583B6C86"/>
    <w:rsid w:val="5846638A"/>
    <w:rsid w:val="58760159"/>
    <w:rsid w:val="587F0163"/>
    <w:rsid w:val="58BE7971"/>
    <w:rsid w:val="58DD2D60"/>
    <w:rsid w:val="58E2007D"/>
    <w:rsid w:val="58EB4F2D"/>
    <w:rsid w:val="59212999"/>
    <w:rsid w:val="593246AC"/>
    <w:rsid w:val="59377FE1"/>
    <w:rsid w:val="594B7D75"/>
    <w:rsid w:val="594E6735"/>
    <w:rsid w:val="59672B86"/>
    <w:rsid w:val="59691831"/>
    <w:rsid w:val="59841B3C"/>
    <w:rsid w:val="59C01E0C"/>
    <w:rsid w:val="59C55D10"/>
    <w:rsid w:val="59CB1D9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52035C"/>
    <w:rsid w:val="5B902B52"/>
    <w:rsid w:val="5BA86CD3"/>
    <w:rsid w:val="5BC841F6"/>
    <w:rsid w:val="5BFD2E1E"/>
    <w:rsid w:val="5C1F520B"/>
    <w:rsid w:val="5C355933"/>
    <w:rsid w:val="5C40665F"/>
    <w:rsid w:val="5C460C67"/>
    <w:rsid w:val="5C687B9D"/>
    <w:rsid w:val="5C771D9C"/>
    <w:rsid w:val="5C7D2BB8"/>
    <w:rsid w:val="5CA221B2"/>
    <w:rsid w:val="5CB26E8C"/>
    <w:rsid w:val="5CB95F0B"/>
    <w:rsid w:val="5CE169F7"/>
    <w:rsid w:val="5D03720E"/>
    <w:rsid w:val="5D05483C"/>
    <w:rsid w:val="5D0B4BB6"/>
    <w:rsid w:val="5D2C5658"/>
    <w:rsid w:val="5D490506"/>
    <w:rsid w:val="5D55626A"/>
    <w:rsid w:val="5D9B7DDE"/>
    <w:rsid w:val="5DBB510F"/>
    <w:rsid w:val="5DC800A9"/>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161BD"/>
    <w:rsid w:val="5F1374CF"/>
    <w:rsid w:val="5F3C1028"/>
    <w:rsid w:val="5F3F0177"/>
    <w:rsid w:val="5F461A15"/>
    <w:rsid w:val="5F7E3F7C"/>
    <w:rsid w:val="5FA26038"/>
    <w:rsid w:val="5FAF008A"/>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5097B"/>
    <w:rsid w:val="612C6553"/>
    <w:rsid w:val="6130510C"/>
    <w:rsid w:val="61875B8A"/>
    <w:rsid w:val="61900E7D"/>
    <w:rsid w:val="61A87560"/>
    <w:rsid w:val="61B4461C"/>
    <w:rsid w:val="61D33BDD"/>
    <w:rsid w:val="61D607AF"/>
    <w:rsid w:val="61F00662"/>
    <w:rsid w:val="61F14752"/>
    <w:rsid w:val="61F37EAB"/>
    <w:rsid w:val="62182372"/>
    <w:rsid w:val="621E3345"/>
    <w:rsid w:val="622C1617"/>
    <w:rsid w:val="62523120"/>
    <w:rsid w:val="62665C21"/>
    <w:rsid w:val="62985EF7"/>
    <w:rsid w:val="62CB33B8"/>
    <w:rsid w:val="62CE3078"/>
    <w:rsid w:val="62F81562"/>
    <w:rsid w:val="63013AA0"/>
    <w:rsid w:val="630418A4"/>
    <w:rsid w:val="630A46E5"/>
    <w:rsid w:val="631C1AB6"/>
    <w:rsid w:val="6339702B"/>
    <w:rsid w:val="637C448A"/>
    <w:rsid w:val="6386060C"/>
    <w:rsid w:val="63AC53D8"/>
    <w:rsid w:val="63B12714"/>
    <w:rsid w:val="63B44694"/>
    <w:rsid w:val="63B642D9"/>
    <w:rsid w:val="63D42D6E"/>
    <w:rsid w:val="63D66B45"/>
    <w:rsid w:val="63EF2956"/>
    <w:rsid w:val="63FE5749"/>
    <w:rsid w:val="64027909"/>
    <w:rsid w:val="640D5797"/>
    <w:rsid w:val="641C2221"/>
    <w:rsid w:val="641C34C1"/>
    <w:rsid w:val="642448CD"/>
    <w:rsid w:val="64591CD8"/>
    <w:rsid w:val="64736397"/>
    <w:rsid w:val="647E2AB0"/>
    <w:rsid w:val="64847859"/>
    <w:rsid w:val="64B16515"/>
    <w:rsid w:val="64B354D7"/>
    <w:rsid w:val="64BE1C9B"/>
    <w:rsid w:val="64F1247A"/>
    <w:rsid w:val="64F41E0D"/>
    <w:rsid w:val="64F963E9"/>
    <w:rsid w:val="652243EC"/>
    <w:rsid w:val="65372ABB"/>
    <w:rsid w:val="65387936"/>
    <w:rsid w:val="654E1AEC"/>
    <w:rsid w:val="654F0A85"/>
    <w:rsid w:val="65531D73"/>
    <w:rsid w:val="655B4047"/>
    <w:rsid w:val="65600352"/>
    <w:rsid w:val="657C2B55"/>
    <w:rsid w:val="659220E0"/>
    <w:rsid w:val="659F21AD"/>
    <w:rsid w:val="65BC731C"/>
    <w:rsid w:val="65BF5DCF"/>
    <w:rsid w:val="65DB26B3"/>
    <w:rsid w:val="65E84A7C"/>
    <w:rsid w:val="65F1740A"/>
    <w:rsid w:val="660C2741"/>
    <w:rsid w:val="66215D96"/>
    <w:rsid w:val="66240EEF"/>
    <w:rsid w:val="6629567C"/>
    <w:rsid w:val="6633412E"/>
    <w:rsid w:val="665D62CE"/>
    <w:rsid w:val="665F26FF"/>
    <w:rsid w:val="66965720"/>
    <w:rsid w:val="66A34845"/>
    <w:rsid w:val="66B56DB9"/>
    <w:rsid w:val="66BC3645"/>
    <w:rsid w:val="66CA3164"/>
    <w:rsid w:val="66D22CD7"/>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F4D89"/>
    <w:rsid w:val="68210D72"/>
    <w:rsid w:val="682D5FAB"/>
    <w:rsid w:val="68316CC8"/>
    <w:rsid w:val="68393889"/>
    <w:rsid w:val="683B5C0B"/>
    <w:rsid w:val="6840387F"/>
    <w:rsid w:val="68696154"/>
    <w:rsid w:val="688D3ECC"/>
    <w:rsid w:val="68B47DF1"/>
    <w:rsid w:val="68BC77E1"/>
    <w:rsid w:val="68C82EB0"/>
    <w:rsid w:val="68DE4B85"/>
    <w:rsid w:val="68E431E7"/>
    <w:rsid w:val="690943C6"/>
    <w:rsid w:val="691E0870"/>
    <w:rsid w:val="693A1353"/>
    <w:rsid w:val="693B5C8B"/>
    <w:rsid w:val="6940604A"/>
    <w:rsid w:val="694819F0"/>
    <w:rsid w:val="6950289E"/>
    <w:rsid w:val="69540175"/>
    <w:rsid w:val="69623FDC"/>
    <w:rsid w:val="696728EA"/>
    <w:rsid w:val="697C7DA6"/>
    <w:rsid w:val="698132D9"/>
    <w:rsid w:val="699A58DD"/>
    <w:rsid w:val="69CD07E0"/>
    <w:rsid w:val="69D62F7E"/>
    <w:rsid w:val="69E94700"/>
    <w:rsid w:val="69EF7986"/>
    <w:rsid w:val="6A20645A"/>
    <w:rsid w:val="6A2169AB"/>
    <w:rsid w:val="6A404F04"/>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521AC3"/>
    <w:rsid w:val="6B5F3459"/>
    <w:rsid w:val="6B707A53"/>
    <w:rsid w:val="6B7514C7"/>
    <w:rsid w:val="6B8C6593"/>
    <w:rsid w:val="6BA07208"/>
    <w:rsid w:val="6BCA6CE7"/>
    <w:rsid w:val="6BF94EA4"/>
    <w:rsid w:val="6C30538D"/>
    <w:rsid w:val="6C3F7B0A"/>
    <w:rsid w:val="6C421768"/>
    <w:rsid w:val="6C6514E4"/>
    <w:rsid w:val="6C660245"/>
    <w:rsid w:val="6C6A77C6"/>
    <w:rsid w:val="6C7B7A43"/>
    <w:rsid w:val="6C845B32"/>
    <w:rsid w:val="6C9C1F77"/>
    <w:rsid w:val="6CA97EA0"/>
    <w:rsid w:val="6CC16E8D"/>
    <w:rsid w:val="6CC221F1"/>
    <w:rsid w:val="6CD538D6"/>
    <w:rsid w:val="6D1F59CB"/>
    <w:rsid w:val="6D2A3B3B"/>
    <w:rsid w:val="6D321B38"/>
    <w:rsid w:val="6D3F4462"/>
    <w:rsid w:val="6D4C34DC"/>
    <w:rsid w:val="6D803F87"/>
    <w:rsid w:val="6D8F6FCB"/>
    <w:rsid w:val="6D90691E"/>
    <w:rsid w:val="6DA00981"/>
    <w:rsid w:val="6DA22CBC"/>
    <w:rsid w:val="6DD12B27"/>
    <w:rsid w:val="6DD5608F"/>
    <w:rsid w:val="6DED3504"/>
    <w:rsid w:val="6DF24470"/>
    <w:rsid w:val="6DFA30E8"/>
    <w:rsid w:val="6E1717D0"/>
    <w:rsid w:val="6E3D0E0C"/>
    <w:rsid w:val="6E4B3C18"/>
    <w:rsid w:val="6E6466E3"/>
    <w:rsid w:val="6E7B1D60"/>
    <w:rsid w:val="6E7B4931"/>
    <w:rsid w:val="6E7F455A"/>
    <w:rsid w:val="6E906DB9"/>
    <w:rsid w:val="6E993024"/>
    <w:rsid w:val="6EA5330C"/>
    <w:rsid w:val="6EA81147"/>
    <w:rsid w:val="6EB01294"/>
    <w:rsid w:val="6EB632CC"/>
    <w:rsid w:val="6ED73105"/>
    <w:rsid w:val="6EDC2401"/>
    <w:rsid w:val="6EE602BF"/>
    <w:rsid w:val="6EE9679F"/>
    <w:rsid w:val="6F0807F2"/>
    <w:rsid w:val="6F1321B7"/>
    <w:rsid w:val="6F1E0575"/>
    <w:rsid w:val="6F496AC3"/>
    <w:rsid w:val="6F4A564F"/>
    <w:rsid w:val="6F4C372D"/>
    <w:rsid w:val="6F53133D"/>
    <w:rsid w:val="6F6501C6"/>
    <w:rsid w:val="6F6D733B"/>
    <w:rsid w:val="6F8D713C"/>
    <w:rsid w:val="6F9A6A9C"/>
    <w:rsid w:val="6FA41520"/>
    <w:rsid w:val="6FA922E8"/>
    <w:rsid w:val="6FB96D4D"/>
    <w:rsid w:val="6FC40281"/>
    <w:rsid w:val="6FEB3414"/>
    <w:rsid w:val="6FEF7FCA"/>
    <w:rsid w:val="6FF947EE"/>
    <w:rsid w:val="70197C0A"/>
    <w:rsid w:val="70273764"/>
    <w:rsid w:val="706B6D2C"/>
    <w:rsid w:val="707020D5"/>
    <w:rsid w:val="708E08AB"/>
    <w:rsid w:val="70B0383D"/>
    <w:rsid w:val="70C9036A"/>
    <w:rsid w:val="70F65BE8"/>
    <w:rsid w:val="70FA1B1D"/>
    <w:rsid w:val="711D50A5"/>
    <w:rsid w:val="71266787"/>
    <w:rsid w:val="712F0DE8"/>
    <w:rsid w:val="715258F4"/>
    <w:rsid w:val="71730A76"/>
    <w:rsid w:val="718A691C"/>
    <w:rsid w:val="718E32A4"/>
    <w:rsid w:val="71994D32"/>
    <w:rsid w:val="719D394A"/>
    <w:rsid w:val="71A16CBA"/>
    <w:rsid w:val="71B70A1B"/>
    <w:rsid w:val="71B970DE"/>
    <w:rsid w:val="71BD19EB"/>
    <w:rsid w:val="71D55309"/>
    <w:rsid w:val="71D93DE9"/>
    <w:rsid w:val="71E57F18"/>
    <w:rsid w:val="71E91B79"/>
    <w:rsid w:val="72202DBF"/>
    <w:rsid w:val="7227471F"/>
    <w:rsid w:val="727118D0"/>
    <w:rsid w:val="72774716"/>
    <w:rsid w:val="727A4297"/>
    <w:rsid w:val="728372A8"/>
    <w:rsid w:val="7287181C"/>
    <w:rsid w:val="729A3DED"/>
    <w:rsid w:val="72BC0550"/>
    <w:rsid w:val="72E02168"/>
    <w:rsid w:val="72E5741F"/>
    <w:rsid w:val="72F62014"/>
    <w:rsid w:val="73110308"/>
    <w:rsid w:val="731C0B00"/>
    <w:rsid w:val="73244C8A"/>
    <w:rsid w:val="73284C5A"/>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746BBA"/>
    <w:rsid w:val="74C34E0D"/>
    <w:rsid w:val="75064A21"/>
    <w:rsid w:val="750E383D"/>
    <w:rsid w:val="75206F1D"/>
    <w:rsid w:val="75221A90"/>
    <w:rsid w:val="75396EDE"/>
    <w:rsid w:val="75943709"/>
    <w:rsid w:val="7595339C"/>
    <w:rsid w:val="759E0B45"/>
    <w:rsid w:val="75AB6137"/>
    <w:rsid w:val="75AC1036"/>
    <w:rsid w:val="75B23186"/>
    <w:rsid w:val="75BD6086"/>
    <w:rsid w:val="75CC2733"/>
    <w:rsid w:val="75E80D67"/>
    <w:rsid w:val="75FE62F8"/>
    <w:rsid w:val="760D5DF1"/>
    <w:rsid w:val="7619497B"/>
    <w:rsid w:val="76236A2B"/>
    <w:rsid w:val="763C0D14"/>
    <w:rsid w:val="76445BEB"/>
    <w:rsid w:val="764E6F31"/>
    <w:rsid w:val="76562BF8"/>
    <w:rsid w:val="76615FCA"/>
    <w:rsid w:val="76707B65"/>
    <w:rsid w:val="767E7919"/>
    <w:rsid w:val="768A38C8"/>
    <w:rsid w:val="76A5391B"/>
    <w:rsid w:val="76AB05F2"/>
    <w:rsid w:val="76B0273F"/>
    <w:rsid w:val="76B766A6"/>
    <w:rsid w:val="76C34DC4"/>
    <w:rsid w:val="76E5536F"/>
    <w:rsid w:val="76EE17A2"/>
    <w:rsid w:val="76FA7345"/>
    <w:rsid w:val="7728605D"/>
    <w:rsid w:val="77334930"/>
    <w:rsid w:val="77390F6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06B33"/>
    <w:rsid w:val="79172646"/>
    <w:rsid w:val="791D2373"/>
    <w:rsid w:val="79292ECF"/>
    <w:rsid w:val="79305F63"/>
    <w:rsid w:val="79495D0F"/>
    <w:rsid w:val="794E73D8"/>
    <w:rsid w:val="79532342"/>
    <w:rsid w:val="795606B2"/>
    <w:rsid w:val="7980691B"/>
    <w:rsid w:val="79835FEA"/>
    <w:rsid w:val="79B74BEE"/>
    <w:rsid w:val="79C30143"/>
    <w:rsid w:val="79D37294"/>
    <w:rsid w:val="79E05CA4"/>
    <w:rsid w:val="79E93DB6"/>
    <w:rsid w:val="7A016717"/>
    <w:rsid w:val="7A4D2812"/>
    <w:rsid w:val="7A4E4DEC"/>
    <w:rsid w:val="7A51672F"/>
    <w:rsid w:val="7A856B18"/>
    <w:rsid w:val="7A9912EF"/>
    <w:rsid w:val="7A9F393A"/>
    <w:rsid w:val="7AE15918"/>
    <w:rsid w:val="7AE935AA"/>
    <w:rsid w:val="7B02765B"/>
    <w:rsid w:val="7B033A78"/>
    <w:rsid w:val="7B075314"/>
    <w:rsid w:val="7B095CD4"/>
    <w:rsid w:val="7B731384"/>
    <w:rsid w:val="7B761A28"/>
    <w:rsid w:val="7B7C45D4"/>
    <w:rsid w:val="7B986E81"/>
    <w:rsid w:val="7BA571E8"/>
    <w:rsid w:val="7BA81A06"/>
    <w:rsid w:val="7BB01BC4"/>
    <w:rsid w:val="7BB50D09"/>
    <w:rsid w:val="7BB530EA"/>
    <w:rsid w:val="7BC77C70"/>
    <w:rsid w:val="7BDA2E7A"/>
    <w:rsid w:val="7BDB3B16"/>
    <w:rsid w:val="7BED51D4"/>
    <w:rsid w:val="7BFA7095"/>
    <w:rsid w:val="7C1B2DFC"/>
    <w:rsid w:val="7C2D7FBD"/>
    <w:rsid w:val="7C3F3711"/>
    <w:rsid w:val="7C5341B6"/>
    <w:rsid w:val="7C592095"/>
    <w:rsid w:val="7C845D16"/>
    <w:rsid w:val="7C905FA6"/>
    <w:rsid w:val="7C924DE1"/>
    <w:rsid w:val="7C9D0C92"/>
    <w:rsid w:val="7CA349C0"/>
    <w:rsid w:val="7CF84083"/>
    <w:rsid w:val="7D0F00B8"/>
    <w:rsid w:val="7D7C6227"/>
    <w:rsid w:val="7D960BCF"/>
    <w:rsid w:val="7D9A1FEC"/>
    <w:rsid w:val="7DA067AB"/>
    <w:rsid w:val="7DAA0816"/>
    <w:rsid w:val="7DB556F0"/>
    <w:rsid w:val="7DC71EF9"/>
    <w:rsid w:val="7DCC44C0"/>
    <w:rsid w:val="7DD50D3F"/>
    <w:rsid w:val="7DE97C2F"/>
    <w:rsid w:val="7DFC341A"/>
    <w:rsid w:val="7E045733"/>
    <w:rsid w:val="7E087B19"/>
    <w:rsid w:val="7E13434D"/>
    <w:rsid w:val="7E2E1F9F"/>
    <w:rsid w:val="7E3811CD"/>
    <w:rsid w:val="7E634EDF"/>
    <w:rsid w:val="7E9B7298"/>
    <w:rsid w:val="7EAB5A90"/>
    <w:rsid w:val="7EC506DF"/>
    <w:rsid w:val="7EC82384"/>
    <w:rsid w:val="7ECB5686"/>
    <w:rsid w:val="7ED54BC9"/>
    <w:rsid w:val="7EE63782"/>
    <w:rsid w:val="7EED0807"/>
    <w:rsid w:val="7EF41910"/>
    <w:rsid w:val="7F035E0F"/>
    <w:rsid w:val="7F054D9B"/>
    <w:rsid w:val="7F1036F6"/>
    <w:rsid w:val="7F132723"/>
    <w:rsid w:val="7F46637F"/>
    <w:rsid w:val="7F6A48CD"/>
    <w:rsid w:val="7F82407D"/>
    <w:rsid w:val="7F8F6634"/>
    <w:rsid w:val="7F954F9F"/>
    <w:rsid w:val="7FB152A7"/>
    <w:rsid w:val="7FCA5294"/>
    <w:rsid w:val="7FD329B6"/>
    <w:rsid w:val="7FD4049A"/>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able of figures"/>
    <w:basedOn w:val="1"/>
    <w:next w:val="1"/>
    <w:unhideWhenUsed/>
    <w:qFormat/>
    <w:uiPriority w:val="0"/>
    <w:pPr>
      <w:ind w:left="200" w:leftChars="200" w:hanging="200" w:hangingChars="200"/>
    </w:pPr>
    <w:rPr>
      <w:sz w:val="2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正文文本 21"/>
    <w:basedOn w:val="1"/>
    <w:qFormat/>
    <w:uiPriority w:val="0"/>
    <w:pPr>
      <w:spacing w:after="120" w:line="480" w:lineRule="auto"/>
    </w:p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42</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2023-12-01T01:42:29Z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D4BED465E8364517AA435D01DFCF2BE2_13</vt:lpwstr>
  </property>
</Properties>
</file>