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11"/>
        <w:spacing w:line="1000" w:lineRule="exact"/>
        <w:rPr>
          <w:rFonts w:ascii="黑体" w:hAnsi="宋体" w:eastAsia="黑体"/>
          <w:sz w:val="84"/>
          <w:szCs w:val="84"/>
        </w:rPr>
      </w:pPr>
      <w:r>
        <w:rPr>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cstate="print"/>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jc w:val="center"/>
        <w:rPr>
          <w:rFonts w:ascii="黑体" w:hAnsi="宋体" w:eastAsia="黑体"/>
          <w:sz w:val="84"/>
          <w:szCs w:val="84"/>
        </w:rPr>
      </w:pPr>
    </w:p>
    <w:p>
      <w:pPr>
        <w:pStyle w:val="11"/>
        <w:spacing w:line="1000" w:lineRule="exact"/>
        <w:jc w:val="center"/>
        <w:outlineLvl w:val="0"/>
        <w:rPr>
          <w:rFonts w:ascii="黑体" w:hAnsi="宋体" w:eastAsia="黑体"/>
          <w:sz w:val="84"/>
          <w:szCs w:val="84"/>
        </w:rPr>
      </w:pPr>
      <w:bookmarkStart w:id="0" w:name="_Toc23667"/>
      <w:r>
        <w:rPr>
          <w:rFonts w:hint="eastAsia" w:ascii="黑体" w:hAnsi="宋体" w:eastAsia="黑体"/>
          <w:sz w:val="84"/>
          <w:szCs w:val="84"/>
        </w:rPr>
        <w:t>询价通知书</w:t>
      </w:r>
      <w:bookmarkEnd w:id="0"/>
    </w:p>
    <w:p>
      <w:pPr>
        <w:pStyle w:val="11"/>
        <w:spacing w:line="500" w:lineRule="exact"/>
        <w:jc w:val="center"/>
        <w:rPr>
          <w:rFonts w:hAnsi="宋体"/>
        </w:rPr>
      </w:pPr>
    </w:p>
    <w:p>
      <w:pPr>
        <w:pStyle w:val="11"/>
        <w:spacing w:line="500" w:lineRule="exact"/>
        <w:jc w:val="center"/>
        <w:rPr>
          <w:rFonts w:hAnsi="宋体"/>
        </w:rPr>
      </w:pPr>
      <w:r>
        <w:rPr>
          <w:rFonts w:hAnsi="宋体"/>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6"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spacing w:line="900" w:lineRule="exact"/>
        <w:ind w:firstLine="361" w:firstLineChars="100"/>
        <w:rPr>
          <w:rFonts w:ascii="仿宋" w:hAnsi="仿宋" w:eastAsia="仿宋" w:cs="仿宋"/>
          <w:color w:val="000000" w:themeColor="text1"/>
          <w:kern w:val="0"/>
          <w:sz w:val="36"/>
          <w:szCs w:val="36"/>
          <w:u w:val="single"/>
          <w14:textFill>
            <w14:solidFill>
              <w14:schemeClr w14:val="tx1"/>
            </w14:solidFill>
          </w14:textFill>
        </w:rPr>
      </w:pPr>
      <w:r>
        <w:rPr>
          <w:rFonts w:hint="eastAsia" w:ascii="仿宋" w:hAnsi="仿宋" w:eastAsia="仿宋" w:cs="仿宋"/>
          <w:b/>
          <w:bCs/>
          <w:kern w:val="0"/>
          <w:sz w:val="36"/>
          <w:szCs w:val="36"/>
        </w:rPr>
        <w:t>项目名称：</w:t>
      </w:r>
      <w:r>
        <w:rPr>
          <w:rFonts w:hint="eastAsia" w:ascii="仿宋" w:hAnsi="仿宋" w:eastAsia="仿宋" w:cs="仿宋"/>
          <w:color w:val="000000" w:themeColor="text1"/>
          <w:kern w:val="0"/>
          <w:sz w:val="36"/>
          <w:szCs w:val="36"/>
          <w:u w:val="single"/>
          <w14:textFill>
            <w14:solidFill>
              <w14:schemeClr w14:val="tx1"/>
            </w14:solidFill>
          </w14:textFill>
        </w:rPr>
        <w:t xml:space="preserve"> 广西工商职业技术学院武鸣校区</w:t>
      </w:r>
      <w:r>
        <w:rPr>
          <w:rFonts w:ascii="仿宋" w:hAnsi="仿宋" w:eastAsia="仿宋" w:cs="仿宋"/>
          <w:color w:val="000000" w:themeColor="text1"/>
          <w:kern w:val="0"/>
          <w:sz w:val="36"/>
          <w:szCs w:val="36"/>
          <w:u w:val="single"/>
          <w14:textFill>
            <w14:solidFill>
              <w14:schemeClr w14:val="tx1"/>
            </w14:solidFill>
          </w14:textFill>
        </w:rPr>
        <w:t>青年之家、团委会议室音响设备</w:t>
      </w:r>
      <w:r>
        <w:rPr>
          <w:rFonts w:hint="eastAsia" w:ascii="仿宋" w:hAnsi="仿宋" w:eastAsia="仿宋" w:cs="仿宋"/>
          <w:color w:val="000000" w:themeColor="text1"/>
          <w:kern w:val="0"/>
          <w:sz w:val="36"/>
          <w:szCs w:val="36"/>
          <w:u w:val="single"/>
          <w14:textFill>
            <w14:solidFill>
              <w14:schemeClr w14:val="tx1"/>
            </w14:solidFill>
          </w14:textFill>
        </w:rPr>
        <w:t>采购项目</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申购单位：</w:t>
      </w:r>
      <w:r>
        <w:rPr>
          <w:rFonts w:hint="eastAsia" w:ascii="仿宋" w:hAnsi="仿宋" w:eastAsia="仿宋" w:cs="仿宋"/>
          <w:kern w:val="0"/>
          <w:sz w:val="36"/>
          <w:szCs w:val="36"/>
          <w:u w:val="single"/>
        </w:rPr>
        <w:t xml:space="preserve">         广西工商职业技术学院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国有资产管理处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2023年</w:t>
      </w:r>
      <w:r>
        <w:rPr>
          <w:rFonts w:hint="eastAsia" w:ascii="仿宋" w:hAnsi="仿宋" w:eastAsia="仿宋" w:cs="仿宋"/>
          <w:sz w:val="36"/>
          <w:szCs w:val="36"/>
          <w:u w:val="single"/>
          <w:lang w:val="en-US" w:eastAsia="zh-CN"/>
        </w:rPr>
        <w:t>10</w:t>
      </w:r>
      <w:r>
        <w:rPr>
          <w:rFonts w:hint="eastAsia" w:ascii="仿宋" w:hAnsi="仿宋" w:eastAsia="仿宋" w:cs="仿宋"/>
          <w:sz w:val="36"/>
          <w:szCs w:val="36"/>
          <w:u w:val="single"/>
        </w:rPr>
        <w:t xml:space="preserve">月                   </w:t>
      </w: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rPr>
          <w:rFonts w:ascii="宋体" w:hAnsi="宋体"/>
        </w:rPr>
        <w:sectPr>
          <w:pgSz w:w="11906" w:h="16838"/>
          <w:pgMar w:top="1440" w:right="1080" w:bottom="1440" w:left="1080" w:header="851" w:footer="992" w:gutter="0"/>
          <w:cols w:space="425" w:num="1"/>
          <w:docGrid w:type="lines" w:linePitch="312" w:charSpace="0"/>
        </w:sectPr>
      </w:pPr>
    </w:p>
    <w:sdt>
      <w:sdtPr>
        <w:rPr>
          <w:rFonts w:ascii="宋体" w:hAnsi="宋体"/>
        </w:rPr>
        <w:id w:val="147473107"/>
        <w15:color w:val="DBDBDB"/>
        <w:docPartObj>
          <w:docPartGallery w:val="Table of Contents"/>
          <w:docPartUnique/>
        </w:docPartObj>
      </w:sdtPr>
      <w:sdtEndPr>
        <w:rPr>
          <w:rFonts w:hint="eastAsia" w:asciiTheme="majorEastAsia" w:hAnsiTheme="majorEastAsia" w:eastAsiaTheme="majorEastAsia"/>
          <w:szCs w:val="30"/>
        </w:rPr>
      </w:sdtEndPr>
      <w:sdtContent>
        <w:p>
          <w:pPr>
            <w:jc w:val="center"/>
            <w:rPr>
              <w:rFonts w:ascii="宋体" w:hAnsi="宋体" w:cs="宋体"/>
              <w:b/>
              <w:bCs/>
              <w:sz w:val="32"/>
              <w:szCs w:val="32"/>
            </w:rPr>
          </w:pPr>
          <w:r>
            <w:rPr>
              <w:rFonts w:hint="eastAsia" w:ascii="宋体" w:hAnsi="宋体" w:cs="宋体"/>
              <w:b/>
              <w:bCs/>
              <w:sz w:val="32"/>
              <w:szCs w:val="32"/>
            </w:rPr>
            <w:t>目录</w:t>
          </w:r>
        </w:p>
        <w:p>
          <w:pPr>
            <w:pStyle w:val="84"/>
            <w:tabs>
              <w:tab w:val="right" w:leader="dot" w:pos="9746"/>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fldChar w:fldCharType="begin"/>
          </w:r>
          <w:r>
            <w:instrText xml:space="preserve"> HYPERLINK \l "_Toc4522" </w:instrText>
          </w:r>
          <w:r>
            <w:fldChar w:fldCharType="separate"/>
          </w:r>
          <w:r>
            <w:rPr>
              <w:rFonts w:hint="eastAsia" w:ascii="宋体" w:hAnsi="宋体" w:cs="宋体"/>
              <w:bCs/>
              <w:sz w:val="32"/>
              <w:szCs w:val="32"/>
            </w:rPr>
            <w:t>第一章 项目公告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_Toc4522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84"/>
            <w:tabs>
              <w:tab w:val="right" w:leader="dot" w:pos="9746"/>
            </w:tabs>
            <w:rPr>
              <w:rFonts w:ascii="宋体" w:hAnsi="宋体" w:cs="宋体"/>
              <w:sz w:val="32"/>
              <w:szCs w:val="32"/>
            </w:rPr>
          </w:pPr>
          <w:r>
            <w:fldChar w:fldCharType="begin"/>
          </w:r>
          <w:r>
            <w:instrText xml:space="preserve"> HYPERLINK \l "_Toc12753" </w:instrText>
          </w:r>
          <w:r>
            <w:fldChar w:fldCharType="separate"/>
          </w:r>
          <w:r>
            <w:rPr>
              <w:rFonts w:hint="eastAsia" w:ascii="宋体" w:hAnsi="宋体" w:cs="宋体"/>
              <w:bCs/>
              <w:sz w:val="32"/>
              <w:szCs w:val="32"/>
            </w:rPr>
            <w:t>第二章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_Toc12753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84"/>
            <w:tabs>
              <w:tab w:val="right" w:leader="dot" w:pos="9746"/>
            </w:tabs>
            <w:rPr>
              <w:rFonts w:ascii="宋体" w:hAnsi="宋体" w:cs="宋体"/>
              <w:sz w:val="32"/>
              <w:szCs w:val="32"/>
            </w:rPr>
          </w:pPr>
          <w:r>
            <w:fldChar w:fldCharType="begin"/>
          </w:r>
          <w:r>
            <w:instrText xml:space="preserve"> HYPERLINK \l "_Toc17117" </w:instrText>
          </w:r>
          <w:r>
            <w:fldChar w:fldCharType="separate"/>
          </w:r>
          <w:r>
            <w:rPr>
              <w:rFonts w:hint="eastAsia" w:ascii="宋体" w:hAnsi="宋体" w:cs="宋体"/>
              <w:bCs/>
              <w:sz w:val="32"/>
              <w:szCs w:val="32"/>
            </w:rPr>
            <w:t>第三章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_Toc17117 \h </w:instrText>
          </w:r>
          <w:r>
            <w:rPr>
              <w:rFonts w:hint="eastAsia" w:ascii="宋体" w:hAnsi="宋体" w:cs="宋体"/>
              <w:sz w:val="32"/>
              <w:szCs w:val="32"/>
            </w:rPr>
            <w:fldChar w:fldCharType="separate"/>
          </w:r>
          <w:r>
            <w:rPr>
              <w:rFonts w:hint="eastAsia" w:ascii="宋体" w:hAnsi="宋体" w:cs="宋体"/>
              <w:sz w:val="32"/>
              <w:szCs w:val="32"/>
            </w:rPr>
            <w:t>8</w:t>
          </w:r>
          <w:r>
            <w:rPr>
              <w:rFonts w:hint="eastAsia" w:ascii="宋体" w:hAnsi="宋体" w:cs="宋体"/>
              <w:sz w:val="32"/>
              <w:szCs w:val="32"/>
            </w:rPr>
            <w:fldChar w:fldCharType="end"/>
          </w:r>
          <w:r>
            <w:rPr>
              <w:rFonts w:hint="eastAsia" w:ascii="宋体" w:hAnsi="宋体" w:cs="宋体"/>
              <w:sz w:val="32"/>
              <w:szCs w:val="32"/>
            </w:rPr>
            <w:fldChar w:fldCharType="end"/>
          </w:r>
        </w:p>
        <w:p>
          <w:pPr>
            <w:pStyle w:val="84"/>
            <w:tabs>
              <w:tab w:val="right" w:leader="dot" w:pos="9746"/>
            </w:tabs>
            <w:rPr>
              <w:rFonts w:ascii="宋体" w:hAnsi="宋体" w:cs="宋体"/>
              <w:sz w:val="32"/>
              <w:szCs w:val="32"/>
            </w:rPr>
          </w:pPr>
          <w:r>
            <w:fldChar w:fldCharType="begin"/>
          </w:r>
          <w:r>
            <w:instrText xml:space="preserve"> HYPERLINK \l "_Toc1359" </w:instrText>
          </w:r>
          <w:r>
            <w:fldChar w:fldCharType="separate"/>
          </w:r>
          <w:r>
            <w:rPr>
              <w:rFonts w:hint="eastAsia" w:ascii="宋体" w:hAnsi="宋体" w:cs="宋体"/>
              <w:bCs/>
              <w:sz w:val="32"/>
              <w:szCs w:val="32"/>
            </w:rPr>
            <w:t>第四章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_Toc1359 \h </w:instrText>
          </w:r>
          <w:r>
            <w:rPr>
              <w:rFonts w:hint="eastAsia" w:ascii="宋体" w:hAnsi="宋体" w:cs="宋体"/>
              <w:sz w:val="32"/>
              <w:szCs w:val="32"/>
            </w:rPr>
            <w:fldChar w:fldCharType="separate"/>
          </w:r>
          <w:r>
            <w:rPr>
              <w:rFonts w:hint="eastAsia" w:ascii="宋体" w:hAnsi="宋体" w:cs="宋体"/>
              <w:sz w:val="32"/>
              <w:szCs w:val="32"/>
            </w:rPr>
            <w:t>9</w:t>
          </w:r>
          <w:r>
            <w:rPr>
              <w:rFonts w:hint="eastAsia" w:ascii="宋体" w:hAnsi="宋体" w:cs="宋体"/>
              <w:sz w:val="32"/>
              <w:szCs w:val="32"/>
            </w:rPr>
            <w:fldChar w:fldCharType="end"/>
          </w:r>
          <w:r>
            <w:rPr>
              <w:rFonts w:hint="eastAsia" w:ascii="宋体" w:hAnsi="宋体" w:cs="宋体"/>
              <w:sz w:val="32"/>
              <w:szCs w:val="32"/>
            </w:rPr>
            <w:fldChar w:fldCharType="end"/>
          </w:r>
        </w:p>
        <w:p>
          <w:pPr>
            <w:pStyle w:val="84"/>
            <w:tabs>
              <w:tab w:val="right" w:leader="dot" w:pos="9746"/>
            </w:tabs>
            <w:rPr>
              <w:rFonts w:ascii="宋体" w:hAnsi="宋体" w:cs="宋体"/>
              <w:sz w:val="32"/>
              <w:szCs w:val="32"/>
            </w:rPr>
          </w:pPr>
          <w:r>
            <w:fldChar w:fldCharType="begin"/>
          </w:r>
          <w:r>
            <w:instrText xml:space="preserve"> HYPERLINK \l "_Toc24643" </w:instrText>
          </w:r>
          <w:r>
            <w:fldChar w:fldCharType="separate"/>
          </w:r>
          <w:r>
            <w:rPr>
              <w:rFonts w:hint="eastAsia" w:ascii="宋体" w:hAnsi="宋体" w:cs="宋体"/>
              <w:bCs/>
              <w:sz w:val="32"/>
              <w:szCs w:val="32"/>
            </w:rPr>
            <w:t>第五章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_Toc24643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pPr>
            <w:jc w:val="left"/>
            <w:rPr>
              <w:rFonts w:asciiTheme="majorEastAsia" w:hAnsiTheme="majorEastAsia" w:eastAsiaTheme="majorEastAsia"/>
              <w:b/>
              <w:sz w:val="30"/>
              <w:szCs w:val="30"/>
            </w:rPr>
          </w:pPr>
          <w:r>
            <w:rPr>
              <w:rFonts w:hint="eastAsia" w:ascii="宋体" w:hAnsi="宋体" w:cs="宋体"/>
              <w:sz w:val="32"/>
              <w:szCs w:val="32"/>
            </w:rPr>
            <w:fldChar w:fldCharType="end"/>
          </w:r>
        </w:p>
      </w:sdtContent>
    </w:sdt>
    <w:p>
      <w:pPr>
        <w:pStyle w:val="3"/>
        <w:ind w:firstLine="2800" w:firstLineChars="700"/>
        <w:rPr>
          <w:b w:val="0"/>
          <w:bCs/>
          <w:sz w:val="40"/>
          <w:szCs w:val="22"/>
        </w:rPr>
      </w:pPr>
      <w:bookmarkStart w:id="1" w:name="_Toc4522"/>
    </w:p>
    <w:p/>
    <w:p>
      <w:pPr>
        <w:jc w:val="center"/>
        <w:rPr>
          <w:bCs/>
          <w:sz w:val="40"/>
          <w:szCs w:val="22"/>
        </w:rPr>
      </w:pPr>
      <w:r>
        <w:rPr>
          <w:rFonts w:hint="eastAsia"/>
          <w:bCs/>
          <w:sz w:val="40"/>
          <w:szCs w:val="22"/>
        </w:rPr>
        <w:br w:type="page"/>
      </w:r>
    </w:p>
    <w:p>
      <w:pPr>
        <w:pStyle w:val="3"/>
        <w:ind w:firstLine="2800" w:firstLineChars="700"/>
        <w:jc w:val="left"/>
        <w:rPr>
          <w:rFonts w:asciiTheme="majorEastAsia" w:hAnsiTheme="majorEastAsia" w:cstheme="minorBidi"/>
          <w:sz w:val="36"/>
          <w:szCs w:val="36"/>
        </w:rPr>
      </w:pPr>
      <w:r>
        <w:rPr>
          <w:rFonts w:hint="eastAsia"/>
          <w:b w:val="0"/>
          <w:bCs/>
          <w:sz w:val="40"/>
          <w:szCs w:val="22"/>
        </w:rPr>
        <w:t>第一章 项目</w:t>
      </w:r>
      <w:bookmarkEnd w:id="1"/>
      <w:r>
        <w:rPr>
          <w:rFonts w:hint="eastAsia"/>
          <w:b w:val="0"/>
          <w:bCs/>
          <w:sz w:val="40"/>
          <w:szCs w:val="22"/>
        </w:rPr>
        <w:t>公告</w:t>
      </w:r>
    </w:p>
    <w:p>
      <w:pPr>
        <w:spacing w:line="5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一、采购项目</w:t>
      </w:r>
    </w:p>
    <w:p>
      <w:pPr>
        <w:spacing w:line="500" w:lineRule="exact"/>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项目名称：广西工商职业技术学院武鸣校区</w:t>
      </w:r>
      <w:r>
        <w:rPr>
          <w:rFonts w:asciiTheme="minorEastAsia" w:hAnsiTheme="minorEastAsia" w:eastAsiaTheme="minorEastAsia" w:cstheme="minorBidi"/>
          <w:color w:val="000000" w:themeColor="text1"/>
          <w:sz w:val="28"/>
          <w:szCs w:val="28"/>
          <w14:textFill>
            <w14:solidFill>
              <w14:schemeClr w14:val="tx1"/>
            </w14:solidFill>
          </w14:textFill>
        </w:rPr>
        <w:t>青年之家、团委会议室音响设备</w:t>
      </w:r>
      <w:r>
        <w:rPr>
          <w:rFonts w:hint="eastAsia" w:asciiTheme="minorEastAsia" w:hAnsiTheme="minorEastAsia" w:eastAsiaTheme="minorEastAsia" w:cstheme="minorBidi"/>
          <w:color w:val="000000" w:themeColor="text1"/>
          <w:sz w:val="28"/>
          <w:szCs w:val="28"/>
          <w14:textFill>
            <w14:solidFill>
              <w14:schemeClr w14:val="tx1"/>
            </w14:solidFill>
          </w14:textFill>
        </w:rPr>
        <w:t>采购项目</w:t>
      </w:r>
    </w:p>
    <w:p>
      <w:pPr>
        <w:spacing w:line="360" w:lineRule="auto"/>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项目预算：人民币陆万贰仟肆佰叁拾元整（￥</w:t>
      </w:r>
      <w:r>
        <w:rPr>
          <w:rFonts w:ascii="仿宋" w:hAnsi="仿宋" w:eastAsia="仿宋" w:cs="仿宋"/>
          <w:color w:val="000000" w:themeColor="text1"/>
          <w:sz w:val="32"/>
          <w:szCs w:val="32"/>
          <w14:textFill>
            <w14:solidFill>
              <w14:schemeClr w14:val="tx1"/>
            </w14:solidFill>
          </w14:textFill>
        </w:rPr>
        <w:t>62</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43</w:t>
      </w:r>
      <w:r>
        <w:rPr>
          <w:rFonts w:hint="eastAsia" w:ascii="仿宋" w:hAnsi="仿宋" w:eastAsia="仿宋" w:cs="仿宋"/>
          <w:color w:val="000000" w:themeColor="text1"/>
          <w:sz w:val="32"/>
          <w:szCs w:val="32"/>
          <w14:textFill>
            <w14:solidFill>
              <w14:schemeClr w14:val="tx1"/>
            </w14:solidFill>
          </w14:textFill>
        </w:rPr>
        <w:t>0.00</w:t>
      </w:r>
      <w:r>
        <w:rPr>
          <w:rFonts w:hint="eastAsia" w:asciiTheme="minorEastAsia" w:hAnsiTheme="minorEastAsia" w:eastAsiaTheme="minorEastAsia" w:cstheme="minorBidi"/>
          <w:color w:val="000000" w:themeColor="text1"/>
          <w:sz w:val="28"/>
          <w:szCs w:val="28"/>
          <w14:textFill>
            <w14:solidFill>
              <w14:schemeClr w14:val="tx1"/>
            </w14:solidFill>
          </w14:textFill>
        </w:rPr>
        <w:t>）。</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cs="Arial" w:asciiTheme="minorEastAsia" w:hAnsiTheme="minorEastAsia" w:eastAsiaTheme="minorEastAsia"/>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color w:val="000000" w:themeColor="text1"/>
          <w:kern w:val="0"/>
          <w:sz w:val="28"/>
          <w:szCs w:val="28"/>
          <w:shd w:val="clear" w:color="auto" w:fill="FFFFFF"/>
          <w14:textFill>
            <w14:solidFill>
              <w14:schemeClr w14:val="tx1"/>
            </w14:solidFill>
          </w14:textFill>
        </w:rPr>
      </w:pPr>
      <w:r>
        <w:rPr>
          <w:rFonts w:hint="eastAsia" w:cs="Arial" w:asciiTheme="minorEastAsia" w:hAnsiTheme="minorEastAsia" w:eastAsiaTheme="minorEastAsia"/>
          <w:b/>
          <w:color w:val="000000" w:themeColor="text1"/>
          <w:kern w:val="0"/>
          <w:sz w:val="28"/>
          <w:szCs w:val="28"/>
          <w:shd w:val="clear" w:color="auto" w:fill="FFFFFF"/>
          <w14:textFill>
            <w14:solidFill>
              <w14:schemeClr w14:val="tx1"/>
            </w14:solidFill>
          </w14:textFill>
        </w:rPr>
        <w:t>三、采购内容</w:t>
      </w:r>
    </w:p>
    <w:p>
      <w:pPr>
        <w:jc w:val="left"/>
        <w:rPr>
          <w:rFonts w:cs="Arial" w:asciiTheme="minorEastAsia" w:hAnsiTheme="minorEastAsia" w:eastAsiaTheme="minorEastAsia"/>
          <w:color w:val="000000" w:themeColor="text1"/>
          <w:kern w:val="0"/>
          <w:sz w:val="28"/>
          <w:szCs w:val="28"/>
          <w:shd w:val="clear" w:color="auto" w:fill="FFFFFF"/>
          <w14:textFill>
            <w14:solidFill>
              <w14:schemeClr w14:val="tx1"/>
            </w14:solidFill>
          </w14:textFill>
        </w:rPr>
      </w:pPr>
      <w:r>
        <w:rPr>
          <w:rFonts w:hint="eastAsia"/>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color w:val="000000" w:themeColor="text1"/>
          <w:kern w:val="0"/>
          <w:sz w:val="28"/>
          <w:szCs w:val="28"/>
          <w:shd w:val="clear" w:color="auto" w:fill="FFFFFF"/>
          <w14:textFill>
            <w14:solidFill>
              <w14:schemeClr w14:val="tx1"/>
            </w14:solidFill>
          </w14:textFill>
        </w:rPr>
        <w:t>会议声柱4只、数字功放</w:t>
      </w:r>
      <w:r>
        <w:rPr>
          <w:rFonts w:hint="eastAsia" w:cs="Arial" w:asciiTheme="minorEastAsia" w:hAnsiTheme="minorEastAsia" w:eastAsiaTheme="minorEastAsia"/>
          <w:color w:val="000000" w:themeColor="text1"/>
          <w:kern w:val="0"/>
          <w:sz w:val="28"/>
          <w:szCs w:val="28"/>
          <w:shd w:val="clear" w:color="auto" w:fill="FFFFFF"/>
          <w:lang w:val="en-US" w:eastAsia="zh-CN"/>
          <w14:textFill>
            <w14:solidFill>
              <w14:schemeClr w14:val="tx1"/>
            </w14:solidFill>
          </w14:textFill>
        </w:rPr>
        <w:t>I</w:t>
      </w:r>
      <w:r>
        <w:rPr>
          <w:rFonts w:hint="eastAsia" w:cs="Arial" w:asciiTheme="minorEastAsia" w:hAnsiTheme="minorEastAsia" w:eastAsiaTheme="minorEastAsia"/>
          <w:color w:val="000000" w:themeColor="text1"/>
          <w:kern w:val="0"/>
          <w:sz w:val="28"/>
          <w:szCs w:val="28"/>
          <w:shd w:val="clear" w:color="auto" w:fill="FFFFFF"/>
          <w14:textFill>
            <w14:solidFill>
              <w14:schemeClr w14:val="tx1"/>
            </w14:solidFill>
          </w14:textFill>
        </w:rPr>
        <w:t>设备</w:t>
      </w:r>
      <w:r>
        <w:rPr>
          <w:rFonts w:hint="eastAsia" w:cs="Arial" w:asciiTheme="minorEastAsia" w:hAnsiTheme="minorEastAsia" w:eastAsiaTheme="minorEastAsia"/>
          <w:color w:val="000000" w:themeColor="text1"/>
          <w:kern w:val="0"/>
          <w:sz w:val="28"/>
          <w:szCs w:val="28"/>
          <w:shd w:val="clear" w:color="auto" w:fill="FFFFFF"/>
          <w:lang w:val="en-US" w:eastAsia="zh-CN"/>
          <w14:textFill>
            <w14:solidFill>
              <w14:schemeClr w14:val="tx1"/>
            </w14:solidFill>
          </w14:textFill>
        </w:rPr>
        <w:t>2</w:t>
      </w:r>
      <w:r>
        <w:rPr>
          <w:rFonts w:hint="eastAsia" w:cs="Arial" w:asciiTheme="minorEastAsia" w:hAnsiTheme="minorEastAsia" w:eastAsiaTheme="minorEastAsia"/>
          <w:color w:val="000000" w:themeColor="text1"/>
          <w:kern w:val="0"/>
          <w:sz w:val="28"/>
          <w:szCs w:val="28"/>
          <w:shd w:val="clear" w:color="auto" w:fill="FFFFFF"/>
          <w14:textFill>
            <w14:solidFill>
              <w14:schemeClr w14:val="tx1"/>
            </w14:solidFill>
          </w14:textFill>
        </w:rPr>
        <w:t>台、数字功放</w:t>
      </w:r>
      <w:r>
        <w:rPr>
          <w:rFonts w:hint="eastAsia" w:cs="Arial" w:asciiTheme="minorEastAsia" w:hAnsiTheme="minorEastAsia" w:eastAsiaTheme="minorEastAsia"/>
          <w:color w:val="000000" w:themeColor="text1"/>
          <w:kern w:val="0"/>
          <w:sz w:val="28"/>
          <w:szCs w:val="28"/>
          <w:shd w:val="clear" w:color="auto" w:fill="FFFFFF"/>
          <w:lang w:val="en-US" w:eastAsia="zh-CN"/>
          <w14:textFill>
            <w14:solidFill>
              <w14:schemeClr w14:val="tx1"/>
            </w14:solidFill>
          </w14:textFill>
        </w:rPr>
        <w:t>II</w:t>
      </w:r>
      <w:r>
        <w:rPr>
          <w:rFonts w:hint="eastAsia" w:cs="Arial" w:asciiTheme="minorEastAsia" w:hAnsiTheme="minorEastAsia" w:eastAsiaTheme="minorEastAsia"/>
          <w:color w:val="000000" w:themeColor="text1"/>
          <w:kern w:val="0"/>
          <w:sz w:val="28"/>
          <w:szCs w:val="28"/>
          <w:shd w:val="clear" w:color="auto" w:fill="FFFFFF"/>
          <w14:textFill>
            <w14:solidFill>
              <w14:schemeClr w14:val="tx1"/>
            </w14:solidFill>
          </w14:textFill>
        </w:rPr>
        <w:t>设备2台、全频音箱4台、音频处理器2台、一拖二无线会议话筒3套、一拖二无线手持话筒2套、调音台2台、智能电源时序器2台、设备机柜2套、系统集成服务1项，具体参数详见附件。</w:t>
      </w:r>
    </w:p>
    <w:p>
      <w:pPr>
        <w:spacing w:line="360" w:lineRule="auto"/>
        <w:ind w:firstLine="562" w:firstLineChars="200"/>
        <w:rPr>
          <w:rFonts w:cs="Arial" w:asciiTheme="minorEastAsia" w:hAnsiTheme="minorEastAsia" w:eastAsiaTheme="minorEastAsia"/>
          <w:b/>
          <w:color w:val="000000" w:themeColor="text1"/>
          <w:kern w:val="0"/>
          <w:sz w:val="28"/>
          <w:szCs w:val="28"/>
          <w:shd w:val="clear" w:color="auto" w:fill="FFFFFF"/>
          <w14:textFill>
            <w14:solidFill>
              <w14:schemeClr w14:val="tx1"/>
            </w14:solidFill>
          </w14:textFill>
        </w:rPr>
      </w:pPr>
      <w:r>
        <w:rPr>
          <w:rFonts w:hint="eastAsia" w:cs="Arial" w:asciiTheme="minorEastAsia" w:hAnsiTheme="minorEastAsia" w:eastAsiaTheme="minorEastAsia"/>
          <w:b/>
          <w:color w:val="000000" w:themeColor="text1"/>
          <w:kern w:val="0"/>
          <w:sz w:val="28"/>
          <w:szCs w:val="28"/>
          <w:shd w:val="clear" w:color="auto" w:fill="FFFFFF"/>
          <w14:textFill>
            <w14:solidFill>
              <w14:schemeClr w14:val="tx1"/>
            </w14:solidFill>
          </w14:textFill>
        </w:rPr>
        <w:t>四、资质要求</w:t>
      </w:r>
    </w:p>
    <w:p>
      <w:pPr>
        <w:spacing w:line="360" w:lineRule="auto"/>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1、具备《中华人民共和国政府采购法》第二十二条规定的条件。</w:t>
      </w:r>
    </w:p>
    <w:p>
      <w:pPr>
        <w:spacing w:line="500" w:lineRule="exact"/>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2、</w:t>
      </w:r>
      <w:r>
        <w:rPr>
          <w:rFonts w:hint="eastAsia" w:asciiTheme="minorEastAsia" w:hAnsiTheme="minorEastAsia"/>
          <w:color w:val="000000" w:themeColor="text1"/>
          <w:sz w:val="28"/>
          <w:szCs w:val="28"/>
          <w14:textFill>
            <w14:solidFill>
              <w14:schemeClr w14:val="tx1"/>
            </w14:solidFill>
          </w14:textFill>
        </w:rPr>
        <w:t>要求具</w:t>
      </w:r>
      <w:r>
        <w:rPr>
          <w:rFonts w:asciiTheme="minorEastAsia" w:hAnsiTheme="minorEastAsia"/>
          <w:color w:val="000000" w:themeColor="text1"/>
          <w:sz w:val="28"/>
          <w:szCs w:val="28"/>
          <w14:textFill>
            <w14:solidFill>
              <w14:schemeClr w14:val="tx1"/>
            </w14:solidFill>
          </w14:textFill>
        </w:rPr>
        <w:t>有国内注册（指按国家有关规定要求注册的）</w:t>
      </w:r>
      <w:r>
        <w:rPr>
          <w:rFonts w:hint="eastAsia" w:asciiTheme="minorEastAsia" w:hAnsiTheme="minorEastAsia"/>
          <w:color w:val="000000" w:themeColor="text1"/>
          <w:sz w:val="28"/>
          <w:szCs w:val="28"/>
          <w14:textFill>
            <w14:solidFill>
              <w14:schemeClr w14:val="tx1"/>
            </w14:solidFill>
          </w14:textFill>
        </w:rPr>
        <w:t>，具有提供</w:t>
      </w:r>
      <w:r>
        <w:rPr>
          <w:rFonts w:asciiTheme="minorEastAsia" w:hAnsiTheme="minorEastAsia"/>
          <w:color w:val="000000" w:themeColor="text1"/>
          <w:sz w:val="28"/>
          <w:szCs w:val="28"/>
          <w14:textFill>
            <w14:solidFill>
              <w14:schemeClr w14:val="tx1"/>
            </w14:solidFill>
          </w14:textFill>
        </w:rPr>
        <w:t>本次采购货物</w:t>
      </w:r>
      <w:r>
        <w:rPr>
          <w:rFonts w:hint="eastAsia" w:asciiTheme="minorEastAsia" w:hAnsiTheme="minorEastAsia"/>
          <w:color w:val="000000" w:themeColor="text1"/>
          <w:sz w:val="28"/>
          <w:szCs w:val="28"/>
          <w14:textFill>
            <w14:solidFill>
              <w14:schemeClr w14:val="tx1"/>
            </w14:solidFill>
          </w14:textFill>
        </w:rPr>
        <w:t>及服务能力的供应商。</w:t>
      </w:r>
    </w:p>
    <w:p>
      <w:pPr>
        <w:spacing w:line="500" w:lineRule="exact"/>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3</w:t>
      </w:r>
      <w:r>
        <w:rPr>
          <w:rFonts w:asciiTheme="minorEastAsia" w:hAnsiTheme="minorEastAsia" w:eastAsiaTheme="minorEastAsia" w:cstheme="minorBidi"/>
          <w:color w:val="000000" w:themeColor="text1"/>
          <w:sz w:val="28"/>
          <w:szCs w:val="28"/>
          <w14:textFill>
            <w14:solidFill>
              <w14:schemeClr w14:val="tx1"/>
            </w14:solidFill>
          </w14:textFill>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4、本项目不接受联合体投标。</w:t>
      </w:r>
    </w:p>
    <w:p>
      <w:pPr>
        <w:spacing w:line="360" w:lineRule="auto"/>
        <w:ind w:firstLine="562" w:firstLineChars="200"/>
        <w:rPr>
          <w:rFonts w:asciiTheme="minorEastAsia" w:hAnsiTheme="minorEastAsia" w:eastAsiaTheme="minorEastAsia" w:cstheme="minorBidi"/>
          <w:b/>
          <w:color w:val="000000" w:themeColor="text1"/>
          <w:sz w:val="28"/>
          <w:szCs w:val="28"/>
          <w14:textFill>
            <w14:solidFill>
              <w14:schemeClr w14:val="tx1"/>
            </w14:solidFill>
          </w14:textFill>
        </w:rPr>
      </w:pPr>
      <w:r>
        <w:rPr>
          <w:rFonts w:hint="eastAsia" w:asciiTheme="minorEastAsia" w:hAnsiTheme="minorEastAsia" w:eastAsiaTheme="minorEastAsia" w:cstheme="minorBidi"/>
          <w:b/>
          <w:color w:val="000000" w:themeColor="text1"/>
          <w:sz w:val="28"/>
          <w:szCs w:val="28"/>
          <w14:textFill>
            <w14:solidFill>
              <w14:schemeClr w14:val="tx1"/>
            </w14:solidFill>
          </w14:textFill>
        </w:rPr>
        <w:t>五、报名材料</w:t>
      </w:r>
    </w:p>
    <w:p>
      <w:pPr>
        <w:spacing w:line="360" w:lineRule="auto"/>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（一）现场报名核验资料（无需密封）：营业执照（复印件盖公章）、法人授权委托书、委托代理人身份证（复印件盖公章）。以上所有材料均需加盖公章，否则视为资料不齐，报名无效。</w:t>
      </w:r>
    </w:p>
    <w:p>
      <w:pPr>
        <w:spacing w:line="360" w:lineRule="auto"/>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（二）密封盖公章的响应文件：响应文件格式详见附件《广西工商职业技术学院武鸣校区</w:t>
      </w:r>
      <w:r>
        <w:rPr>
          <w:rFonts w:asciiTheme="minorEastAsia" w:hAnsiTheme="minorEastAsia" w:eastAsiaTheme="minorEastAsia" w:cstheme="minorBidi"/>
          <w:color w:val="000000" w:themeColor="text1"/>
          <w:sz w:val="28"/>
          <w:szCs w:val="28"/>
          <w14:textFill>
            <w14:solidFill>
              <w14:schemeClr w14:val="tx1"/>
            </w14:solidFill>
          </w14:textFill>
        </w:rPr>
        <w:t>青年之家、团委会议室音响设备</w:t>
      </w:r>
      <w:r>
        <w:rPr>
          <w:rFonts w:hint="eastAsia" w:asciiTheme="minorEastAsia" w:hAnsiTheme="minorEastAsia" w:eastAsiaTheme="minorEastAsia" w:cstheme="minorBidi"/>
          <w:color w:val="000000" w:themeColor="text1"/>
          <w:sz w:val="28"/>
          <w:szCs w:val="28"/>
          <w14:textFill>
            <w14:solidFill>
              <w14:schemeClr w14:val="tx1"/>
            </w14:solidFill>
          </w14:textFill>
        </w:rPr>
        <w:t>采购项目</w:t>
      </w:r>
      <w:r>
        <w:rPr>
          <w:rFonts w:hint="eastAsia" w:asciiTheme="minorEastAsia" w:hAnsiTheme="minorEastAsia" w:eastAsiaTheme="minorEastAsia" w:cstheme="minorBidi"/>
          <w:color w:val="000000" w:themeColor="text1"/>
          <w:sz w:val="28"/>
          <w:szCs w:val="28"/>
          <w:lang w:eastAsia="zh-CN"/>
          <w14:textFill>
            <w14:solidFill>
              <w14:schemeClr w14:val="tx1"/>
            </w14:solidFill>
          </w14:textFill>
        </w:rPr>
        <w:t>询价通知书</w:t>
      </w:r>
      <w:r>
        <w:rPr>
          <w:rFonts w:hint="eastAsia" w:asciiTheme="minorEastAsia" w:hAnsiTheme="minorEastAsia" w:eastAsiaTheme="minorEastAsia" w:cstheme="minorBidi"/>
          <w:color w:val="000000" w:themeColor="text1"/>
          <w:sz w:val="28"/>
          <w:szCs w:val="28"/>
          <w14:textFill>
            <w14:solidFill>
              <w14:schemeClr w14:val="tx1"/>
            </w14:solidFill>
          </w14:textFill>
        </w:rPr>
        <w:t>》，请按照采购文件相关内容制作响应文件（一式一份），并密封盖公章，报名时一并提交。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以上资料均须加盖公章，否则视为资料不齐，报名无效。</w:t>
      </w:r>
    </w:p>
    <w:p>
      <w:pPr>
        <w:spacing w:line="360" w:lineRule="auto"/>
        <w:ind w:firstLine="562"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b/>
          <w:color w:val="000000" w:themeColor="text1"/>
          <w:sz w:val="28"/>
          <w:szCs w:val="28"/>
          <w14:textFill>
            <w14:solidFill>
              <w14:schemeClr w14:val="tx1"/>
            </w14:solidFill>
          </w14:textFill>
        </w:rPr>
        <w:t>六、报名时间地点</w:t>
      </w:r>
    </w:p>
    <w:p>
      <w:pPr>
        <w:spacing w:line="360" w:lineRule="auto"/>
        <w:ind w:firstLine="560" w:firstLineChars="200"/>
        <w:rPr>
          <w:rFonts w:hint="default" w:asciiTheme="minorEastAsia" w:hAnsiTheme="minorEastAsia" w:eastAsiaTheme="minorEastAsia" w:cstheme="minorBidi"/>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8"/>
          <w:szCs w:val="28"/>
          <w:lang w:val="en-US" w:eastAsia="zh-CN"/>
          <w14:textFill>
            <w14:solidFill>
              <w14:schemeClr w14:val="tx1"/>
            </w14:solidFill>
          </w14:textFill>
        </w:rPr>
        <w:t>公告时间：2023年10月7日-10月9日。</w:t>
      </w:r>
    </w:p>
    <w:p>
      <w:pPr>
        <w:spacing w:line="360" w:lineRule="auto"/>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现场报名及递交材料时间：</w:t>
      </w:r>
      <w:r>
        <w:rPr>
          <w:rFonts w:hint="eastAsia" w:ascii="宋体" w:hAnsi="宋体" w:eastAsia="宋体" w:cs="宋体"/>
          <w:i w:val="0"/>
          <w:iCs w:val="0"/>
          <w:caps w:val="0"/>
          <w:color w:val="000000"/>
          <w:spacing w:val="0"/>
          <w:sz w:val="28"/>
          <w:szCs w:val="28"/>
        </w:rPr>
        <w:t>2023年10月9日下午</w:t>
      </w:r>
      <w:r>
        <w:rPr>
          <w:rFonts w:hint="eastAsia" w:ascii="宋体" w:hAnsi="宋体" w:cs="宋体"/>
          <w:i w:val="0"/>
          <w:iCs w:val="0"/>
          <w:caps w:val="0"/>
          <w:color w:val="000000"/>
          <w:spacing w:val="0"/>
          <w:sz w:val="28"/>
          <w:szCs w:val="28"/>
          <w:lang w:val="en-US" w:eastAsia="zh-CN"/>
        </w:rPr>
        <w:t>15</w:t>
      </w:r>
      <w:r>
        <w:rPr>
          <w:rFonts w:hint="eastAsia" w:ascii="宋体" w:hAnsi="宋体" w:eastAsia="宋体" w:cs="宋体"/>
          <w:i w:val="0"/>
          <w:iCs w:val="0"/>
          <w:caps w:val="0"/>
          <w:color w:val="000000"/>
          <w:spacing w:val="0"/>
          <w:sz w:val="28"/>
          <w:szCs w:val="28"/>
        </w:rPr>
        <w:t>：00</w:t>
      </w:r>
      <w:r>
        <w:rPr>
          <w:rFonts w:hint="eastAsia" w:ascii="宋体" w:hAnsi="宋体" w:cs="宋体"/>
          <w:i w:val="0"/>
          <w:iCs w:val="0"/>
          <w:caps w:val="0"/>
          <w:color w:val="000000"/>
          <w:spacing w:val="0"/>
          <w:sz w:val="28"/>
          <w:szCs w:val="28"/>
          <w:lang w:val="en-US" w:eastAsia="zh-CN"/>
        </w:rPr>
        <w:t>-17</w:t>
      </w:r>
      <w:r>
        <w:rPr>
          <w:rFonts w:hint="eastAsia" w:ascii="宋体" w:hAnsi="宋体" w:eastAsia="宋体" w:cs="宋体"/>
          <w:i w:val="0"/>
          <w:iCs w:val="0"/>
          <w:caps w:val="0"/>
          <w:color w:val="000000"/>
          <w:spacing w:val="0"/>
          <w:sz w:val="28"/>
          <w:szCs w:val="28"/>
        </w:rPr>
        <w:t>：00</w:t>
      </w:r>
      <w:r>
        <w:rPr>
          <w:rFonts w:hint="eastAsia" w:asciiTheme="minorEastAsia" w:hAnsiTheme="minorEastAsia" w:eastAsiaTheme="minorEastAsia" w:cstheme="minorBidi"/>
          <w:color w:val="000000" w:themeColor="text1"/>
          <w:sz w:val="28"/>
          <w:szCs w:val="28"/>
          <w14:textFill>
            <w14:solidFill>
              <w14:schemeClr w14:val="tx1"/>
            </w14:solidFill>
          </w14:textFill>
        </w:rPr>
        <w:t>，逾期不再接收报名。</w:t>
      </w:r>
    </w:p>
    <w:p>
      <w:pPr>
        <w:spacing w:line="360" w:lineRule="auto"/>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地址：南宁市西乡塘区鹏飞路15号广西工商职业技术学院鹏飞校区教学楼6楼26</w:t>
      </w:r>
      <w:r>
        <w:rPr>
          <w:rFonts w:asciiTheme="minorEastAsia" w:hAnsiTheme="minorEastAsia" w:eastAsiaTheme="minorEastAsia" w:cstheme="minorBidi"/>
          <w:color w:val="000000" w:themeColor="text1"/>
          <w:sz w:val="28"/>
          <w:szCs w:val="28"/>
          <w14:textFill>
            <w14:solidFill>
              <w14:schemeClr w14:val="tx1"/>
            </w14:solidFill>
          </w14:textFill>
        </w:rPr>
        <w:t>1</w:t>
      </w:r>
      <w:r>
        <w:rPr>
          <w:rFonts w:hint="eastAsia" w:asciiTheme="minorEastAsia" w:hAnsiTheme="minorEastAsia" w:eastAsiaTheme="minorEastAsia" w:cstheme="minorBidi"/>
          <w:color w:val="000000" w:themeColor="text1"/>
          <w:sz w:val="28"/>
          <w:szCs w:val="28"/>
          <w14:textFill>
            <w14:solidFill>
              <w14:schemeClr w14:val="tx1"/>
            </w14:solidFill>
          </w14:textFill>
        </w:rPr>
        <w:t>7室。</w:t>
      </w:r>
    </w:p>
    <w:p>
      <w:pPr>
        <w:spacing w:line="360" w:lineRule="auto"/>
        <w:ind w:firstLine="562" w:firstLineChars="200"/>
        <w:rPr>
          <w:rFonts w:asciiTheme="minorEastAsia" w:hAnsiTheme="minorEastAsia" w:eastAsiaTheme="minorEastAsia" w:cstheme="minorBidi"/>
          <w:b/>
          <w:color w:val="000000" w:themeColor="text1"/>
          <w:sz w:val="28"/>
          <w:szCs w:val="28"/>
          <w14:textFill>
            <w14:solidFill>
              <w14:schemeClr w14:val="tx1"/>
            </w14:solidFill>
          </w14:textFill>
        </w:rPr>
      </w:pPr>
      <w:r>
        <w:rPr>
          <w:rFonts w:hint="eastAsia" w:asciiTheme="minorEastAsia" w:hAnsiTheme="minorEastAsia" w:eastAsiaTheme="minorEastAsia" w:cstheme="minorBidi"/>
          <w:b/>
          <w:color w:val="000000" w:themeColor="text1"/>
          <w:sz w:val="28"/>
          <w:szCs w:val="28"/>
          <w14:textFill>
            <w14:solidFill>
              <w14:schemeClr w14:val="tx1"/>
            </w14:solidFill>
          </w14:textFill>
        </w:rPr>
        <w:t>七、联系人及电话</w:t>
      </w:r>
    </w:p>
    <w:p>
      <w:pPr>
        <w:spacing w:line="360" w:lineRule="auto"/>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 xml:space="preserve">唐老师，0771-2394894 </w:t>
      </w:r>
    </w:p>
    <w:p>
      <w:pPr>
        <w:snapToGrid w:val="0"/>
        <w:spacing w:line="340" w:lineRule="atLeast"/>
        <w:ind w:firstLine="562" w:firstLineChars="200"/>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八、网上公告媒体查询</w:t>
      </w:r>
      <w:r>
        <w:rPr>
          <w:rFonts w:hint="eastAsia" w:ascii="宋体" w:hAnsi="宋体" w:cs="宋体"/>
          <w:color w:val="000000" w:themeColor="text1"/>
          <w:sz w:val="28"/>
          <w:szCs w:val="28"/>
          <w14:textFill>
            <w14:solidFill>
              <w14:schemeClr w14:val="tx1"/>
            </w14:solidFill>
          </w14:textFill>
        </w:rPr>
        <w:t>：广西工商职业技术学院（</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"http://www.gxgsxy.com/" </w:instrText>
      </w:r>
      <w:r>
        <w:rPr>
          <w:color w:val="000000" w:themeColor="text1"/>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http://www.gxgsxy.com/</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w:t>
      </w:r>
    </w:p>
    <w:p>
      <w:pPr>
        <w:spacing w:line="360" w:lineRule="auto"/>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九、采购监督机构</w:t>
      </w:r>
    </w:p>
    <w:p>
      <w:pPr>
        <w:spacing w:line="360" w:lineRule="auto"/>
        <w:ind w:left="840" w:leftChars="200" w:hanging="420" w:hangingChars="15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color w:val="000000" w:themeColor="text1"/>
          <w:sz w:val="28"/>
          <w:szCs w:val="28"/>
          <w14:textFill>
            <w14:solidFill>
              <w14:schemeClr w14:val="tx1"/>
            </w14:solidFill>
          </w14:textFill>
        </w:rPr>
      </w:pPr>
    </w:p>
    <w:p>
      <w:pPr>
        <w:spacing w:line="360" w:lineRule="auto"/>
        <w:ind w:left="840" w:leftChars="200" w:hanging="420" w:hangingChars="150"/>
        <w:rPr>
          <w:rFonts w:asciiTheme="minorEastAsia" w:hAnsiTheme="minorEastAsia" w:eastAsiaTheme="minorEastAsia" w:cstheme="minorBidi"/>
          <w:color w:val="000000" w:themeColor="text1"/>
          <w:sz w:val="28"/>
          <w:szCs w:val="28"/>
          <w14:textFill>
            <w14:solidFill>
              <w14:schemeClr w14:val="tx1"/>
            </w14:solidFill>
          </w14:textFill>
        </w:rPr>
      </w:pPr>
      <w:r>
        <w:rPr>
          <w:rFonts w:hint="eastAsia" w:asciiTheme="minorEastAsia" w:hAnsiTheme="minorEastAsia" w:eastAsiaTheme="minorEastAsia" w:cstheme="minorBidi"/>
          <w:color w:val="000000" w:themeColor="text1"/>
          <w:sz w:val="28"/>
          <w:szCs w:val="28"/>
          <w14:textFill>
            <w14:solidFill>
              <w14:schemeClr w14:val="tx1"/>
            </w14:solidFill>
          </w14:textFill>
        </w:rPr>
        <w:t>附件:广西工商职业技术学院武鸣校区</w:t>
      </w:r>
      <w:r>
        <w:rPr>
          <w:rFonts w:asciiTheme="minorEastAsia" w:hAnsiTheme="minorEastAsia" w:eastAsiaTheme="minorEastAsia" w:cstheme="minorBidi"/>
          <w:color w:val="000000" w:themeColor="text1"/>
          <w:sz w:val="28"/>
          <w:szCs w:val="28"/>
          <w14:textFill>
            <w14:solidFill>
              <w14:schemeClr w14:val="tx1"/>
            </w14:solidFill>
          </w14:textFill>
        </w:rPr>
        <w:t>青年之家、团委会议室音响设备</w:t>
      </w:r>
      <w:r>
        <w:rPr>
          <w:rFonts w:hint="eastAsia" w:asciiTheme="minorEastAsia" w:hAnsiTheme="minorEastAsia" w:eastAsiaTheme="minorEastAsia" w:cstheme="minorBidi"/>
          <w:color w:val="000000" w:themeColor="text1"/>
          <w:sz w:val="28"/>
          <w:szCs w:val="28"/>
          <w14:textFill>
            <w14:solidFill>
              <w14:schemeClr w14:val="tx1"/>
            </w14:solidFill>
          </w14:textFill>
        </w:rPr>
        <w:t>采购项目询价通知书</w:t>
      </w:r>
    </w:p>
    <w:p>
      <w:pPr>
        <w:spacing w:line="360" w:lineRule="auto"/>
        <w:ind w:firstLine="560" w:firstLineChars="200"/>
        <w:rPr>
          <w:rFonts w:asciiTheme="minorEastAsia" w:hAnsiTheme="minorEastAsia" w:eastAsiaTheme="minorEastAsia" w:cstheme="minorBidi"/>
          <w:color w:val="000000" w:themeColor="text1"/>
          <w:sz w:val="28"/>
          <w:szCs w:val="28"/>
          <w14:textFill>
            <w14:solidFill>
              <w14:schemeClr w14:val="tx1"/>
            </w14:solidFill>
          </w14:textFill>
        </w:rPr>
      </w:pPr>
    </w:p>
    <w:p>
      <w:pPr>
        <w:spacing w:line="360" w:lineRule="auto"/>
        <w:ind w:firstLine="5460" w:firstLineChars="1950"/>
        <w:outlineLvl w:val="0"/>
        <w:rPr>
          <w:rFonts w:asciiTheme="minorEastAsia" w:hAnsiTheme="minorEastAsia" w:eastAsiaTheme="minorEastAsia" w:cstheme="minorBidi"/>
          <w:color w:val="000000" w:themeColor="text1"/>
          <w:sz w:val="28"/>
          <w:szCs w:val="28"/>
          <w14:textFill>
            <w14:solidFill>
              <w14:schemeClr w14:val="tx1"/>
            </w14:solidFill>
          </w14:textFill>
        </w:rPr>
      </w:pPr>
      <w:bookmarkStart w:id="2" w:name="_Toc15229"/>
      <w:r>
        <w:rPr>
          <w:rFonts w:hint="eastAsia" w:asciiTheme="minorEastAsia" w:hAnsiTheme="minorEastAsia" w:eastAsiaTheme="minorEastAsia" w:cstheme="minorBidi"/>
          <w:color w:val="000000" w:themeColor="text1"/>
          <w:sz w:val="28"/>
          <w:szCs w:val="28"/>
          <w14:textFill>
            <w14:solidFill>
              <w14:schemeClr w14:val="tx1"/>
            </w14:solidFill>
          </w14:textFill>
        </w:rPr>
        <w:t>广西工商职业技术学院</w:t>
      </w:r>
      <w:bookmarkEnd w:id="2"/>
    </w:p>
    <w:p>
      <w:pPr>
        <w:spacing w:line="360" w:lineRule="auto"/>
        <w:ind w:firstLine="5740" w:firstLineChars="2050"/>
        <w:rPr>
          <w:rFonts w:asciiTheme="minorEastAsia" w:hAnsiTheme="minorEastAsia"/>
          <w:color w:val="000000" w:themeColor="text1"/>
          <w:sz w:val="28"/>
          <w:szCs w:val="28"/>
          <w14:textFill>
            <w14:solidFill>
              <w14:schemeClr w14:val="tx1"/>
            </w14:solidFill>
          </w14:textFill>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color w:val="000000" w:themeColor="text1"/>
          <w:sz w:val="28"/>
          <w:szCs w:val="28"/>
          <w14:textFill>
            <w14:solidFill>
              <w14:schemeClr w14:val="tx1"/>
            </w14:solidFill>
          </w14:textFill>
        </w:rPr>
        <w:t>2023年</w:t>
      </w:r>
      <w:r>
        <w:rPr>
          <w:rFonts w:hint="eastAsia" w:asciiTheme="minorEastAsia" w:hAnsiTheme="minorEastAsia" w:eastAsiaTheme="minorEastAsia" w:cstheme="minorBidi"/>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Bidi"/>
          <w:color w:val="000000" w:themeColor="text1"/>
          <w:sz w:val="28"/>
          <w:szCs w:val="28"/>
          <w14:textFill>
            <w14:solidFill>
              <w14:schemeClr w14:val="tx1"/>
            </w14:solidFill>
          </w14:textFill>
        </w:rPr>
        <w:t>月</w:t>
      </w:r>
      <w:r>
        <w:rPr>
          <w:rFonts w:hint="eastAsia" w:asciiTheme="minorEastAsia" w:hAnsiTheme="minorEastAsia" w:eastAsiaTheme="minorEastAsia" w:cstheme="minorBidi"/>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Bidi"/>
          <w:color w:val="000000" w:themeColor="text1"/>
          <w:sz w:val="28"/>
          <w:szCs w:val="28"/>
          <w14:textFill>
            <w14:solidFill>
              <w14:schemeClr w14:val="tx1"/>
            </w14:solidFill>
          </w14:textFill>
        </w:rPr>
        <w:t>日</w:t>
      </w:r>
    </w:p>
    <w:p>
      <w:pPr>
        <w:pStyle w:val="3"/>
        <w:ind w:firstLine="3200" w:firstLineChars="800"/>
        <w:jc w:val="left"/>
        <w:rPr>
          <w:b w:val="0"/>
          <w:bCs/>
          <w:color w:val="000000" w:themeColor="text1"/>
          <w:sz w:val="40"/>
          <w:szCs w:val="22"/>
          <w14:textFill>
            <w14:solidFill>
              <w14:schemeClr w14:val="tx1"/>
            </w14:solidFill>
          </w14:textFill>
        </w:rPr>
      </w:pPr>
      <w:bookmarkStart w:id="3" w:name="_Toc12753"/>
      <w:r>
        <w:rPr>
          <w:rFonts w:hint="eastAsia"/>
          <w:b w:val="0"/>
          <w:bCs/>
          <w:color w:val="000000" w:themeColor="text1"/>
          <w:sz w:val="40"/>
          <w:szCs w:val="22"/>
          <w14:textFill>
            <w14:solidFill>
              <w14:schemeClr w14:val="tx1"/>
            </w14:solidFill>
          </w14:textFill>
        </w:rPr>
        <w:t>第二章 采购需求</w:t>
      </w:r>
      <w:bookmarkEnd w:id="3"/>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说明：</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1.询价文件中标注“★”号的要求为实质性要求，必须满足或优于，否则报价无效。</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3.购需求中出现的品牌、型号或者生产供应商仅起参考作用，不属于指定品牌、型号或者生产供应商的情形。供应商可参照或者选用其他相当的品牌、型号或者生产供应商替代。</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8"/>
        <w:tblpPr w:leftFromText="180" w:rightFromText="180" w:vertAnchor="text" w:horzAnchor="page" w:tblpX="1070" w:tblpY="29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43"/>
        <w:gridCol w:w="1847"/>
        <w:gridCol w:w="3798"/>
        <w:gridCol w:w="767"/>
        <w:gridCol w:w="697"/>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jc w:val="left"/>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（一）技术需求</w:t>
            </w: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674"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采购内容</w:t>
            </w:r>
          </w:p>
        </w:tc>
        <w:tc>
          <w:tcPr>
            <w:tcW w:w="92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参考品牌、型号</w:t>
            </w:r>
          </w:p>
        </w:tc>
        <w:tc>
          <w:tcPr>
            <w:tcW w:w="1906"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技术参数</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（括性能、材料、结构、外观、安全，或者服务内容和标准）</w:t>
            </w:r>
          </w:p>
        </w:tc>
        <w:tc>
          <w:tcPr>
            <w:tcW w:w="385"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350"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360"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会议声柱</w:t>
            </w:r>
          </w:p>
        </w:tc>
        <w:tc>
          <w:tcPr>
            <w:tcW w:w="927" w:type="pct"/>
            <w:vAlign w:val="center"/>
          </w:tcPr>
          <w:p>
            <w:pPr>
              <w:jc w:val="center"/>
              <w:rPr>
                <w:color w:val="000000" w:themeColor="text1"/>
                <w:sz w:val="22"/>
                <w:szCs w:val="22"/>
                <w14:textFill>
                  <w14:solidFill>
                    <w14:schemeClr w14:val="tx1"/>
                  </w14:solidFill>
                </w14:textFill>
              </w:rPr>
            </w:pP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1、系统类型System type：4.5"5单元2分频全频扬声器</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2、低音LF driver：4×4.5"</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3、高音HF driver：1×1"</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4、频响范围Frequency response(Hz)：100-20KHz (±3dB)</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5、阻抗Impedance(ohms)：8Ω</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6、额定功率Rms power (W)：200W</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7、峰值功率Peak power (W):800W</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8、灵敏度Sensitivity(SPL 1W@1M)：95dB</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9、最大声压Maximum SPL(dB)：115dB</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10、覆盖角度Coverage angle(Hx V): 150°×15°</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11、箱体结构Structure: 复合夹板</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12、箱体表面处理Finish: 黑色水性环保点漆</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13、连接器Connector ：2 x Speakon NL4</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14、净重 Net weight(Kg)：8.3Kg</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15、箱体尺寸Box size(高H*宽W*深D）mm：685x130x175mm</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只</w:t>
            </w: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w:t>
            </w:r>
          </w:p>
        </w:tc>
        <w:tc>
          <w:tcPr>
            <w:tcW w:w="360"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数字功放</w:t>
            </w:r>
          </w:p>
        </w:tc>
        <w:tc>
          <w:tcPr>
            <w:tcW w:w="927" w:type="pct"/>
            <w:vAlign w:val="center"/>
          </w:tcPr>
          <w:p>
            <w:pPr>
              <w:jc w:val="center"/>
              <w:rPr>
                <w:color w:val="000000" w:themeColor="text1"/>
                <w:sz w:val="22"/>
                <w:szCs w:val="22"/>
                <w14:textFill>
                  <w14:solidFill>
                    <w14:schemeClr w14:val="tx1"/>
                  </w14:solidFill>
                </w14:textFill>
              </w:rPr>
            </w:pP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1、1U纯后级两通道数字功放</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2、输出功率:8Ω立体声 350W*2</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3、输入灵敏度:0.775V/1V/32dB</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 xml:space="preserve">4、频率响应:8Ω 20Hz~20KHz </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5、谐波失真:8Ω 1kHZ</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6、信噪比:A8Ω 1kHZ,1V</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7、工作电压：AC220V+10%,50Hz</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8、外形尺寸(W×D×H):483mm×228mm×45mm</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9、重量:5.4kg</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台</w:t>
            </w: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360" w:type="pct"/>
            <w:vAlign w:val="center"/>
          </w:tcPr>
          <w:p>
            <w:pPr>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全频音箱</w:t>
            </w:r>
          </w:p>
        </w:tc>
        <w:tc>
          <w:tcPr>
            <w:tcW w:w="927" w:type="pct"/>
            <w:vAlign w:val="center"/>
          </w:tcPr>
          <w:p>
            <w:pPr>
              <w:jc w:val="center"/>
              <w:rPr>
                <w:color w:val="000000" w:themeColor="text1"/>
                <w:sz w:val="22"/>
                <w:szCs w:val="22"/>
                <w14:textFill>
                  <w14:solidFill>
                    <w14:schemeClr w14:val="tx1"/>
                  </w14:solidFill>
                </w14:textFill>
              </w:rPr>
            </w:pP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1、系统类型System type：2分频2单元全频箱</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2、低音LF driver：1×10"</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3、高音HF driver：1×1.5"</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4、频响范围Frequency response(Hz)：60-18KHz (±3dB)</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5、阻抗Impedance(ohms)：8Ω</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6、额定功率Rms power (W)：300W</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7、峰值功率Peak power (W)：1200W</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8、灵敏度Sensitivity(SPL 1W@1M)：96dB</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9、最大声压Maximum SPL(dB)：117dB</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10、覆盖角度Coverage angle(Hx V): 100°×60°</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11、箱体结构Structure: 多层复合夹板</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12、箱体表面处理Finish: 咖啡色点漆</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13、连接器Connector ：2 x Speakon NL4</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14、净重 Net weight(Kg)： 16Kg</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只</w:t>
            </w:r>
          </w:p>
          <w:p>
            <w:pPr>
              <w:jc w:val="center"/>
              <w:rPr>
                <w:color w:val="000000" w:themeColor="text1"/>
                <w:sz w:val="22"/>
                <w:szCs w:val="22"/>
                <w14:textFill>
                  <w14:solidFill>
                    <w14:schemeClr w14:val="tx1"/>
                  </w14:solidFill>
                </w14:textFill>
              </w:rPr>
            </w:pP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w:t>
            </w:r>
          </w:p>
        </w:tc>
        <w:tc>
          <w:tcPr>
            <w:tcW w:w="360" w:type="pct"/>
            <w:vAlign w:val="center"/>
          </w:tcPr>
          <w:p>
            <w:pPr>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数字功放</w:t>
            </w:r>
          </w:p>
        </w:tc>
        <w:tc>
          <w:tcPr>
            <w:tcW w:w="927" w:type="pct"/>
            <w:vAlign w:val="center"/>
          </w:tcPr>
          <w:p>
            <w:pPr>
              <w:jc w:val="center"/>
              <w:rPr>
                <w:color w:val="000000" w:themeColor="text1"/>
                <w:sz w:val="22"/>
                <w:szCs w:val="22"/>
                <w14:textFill>
                  <w14:solidFill>
                    <w14:schemeClr w14:val="tx1"/>
                  </w14:solidFill>
                </w14:textFill>
              </w:rPr>
            </w:pP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1、1U纯后级两通道数字功放</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2、输出功率:8Ω立体声 500W*2</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3、输入灵敏度:0.775V/1V/32dB</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 xml:space="preserve">4、频率响应:8Ω 20Hz~20KHz </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5、谐波失真:8Ω 1kHZ</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6、信噪比:A8Ω 1kHZ,1V</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7、工作电压：AC220V+10%,50Hz</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8、外形尺寸(W×D×H):483mm×228mm×45mm</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9、重量:5.6kg</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台</w:t>
            </w: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360" w:type="pct"/>
            <w:vAlign w:val="center"/>
          </w:tcPr>
          <w:p>
            <w:pPr>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音频</w:t>
            </w:r>
          </w:p>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处理器</w:t>
            </w:r>
          </w:p>
        </w:tc>
        <w:tc>
          <w:tcPr>
            <w:tcW w:w="927" w:type="pct"/>
            <w:vAlign w:val="center"/>
          </w:tcPr>
          <w:p>
            <w:pPr>
              <w:jc w:val="center"/>
              <w:rPr>
                <w:color w:val="000000" w:themeColor="text1"/>
                <w:sz w:val="22"/>
                <w:szCs w:val="22"/>
                <w14:textFill>
                  <w14:solidFill>
                    <w14:schemeClr w14:val="tx1"/>
                  </w14:solidFill>
                </w14:textFill>
              </w:rPr>
            </w:pP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1、采用开关电源设计，能自动调整90伏至250伏之间的外电输入，能在世界的任何地方应用，而无须作调整。</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2、数字信号处理器采用高精度的DSP芯片48bit的内部数据处理，具有极高的动态范围及优秀的音质。</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3、2进4出处理器，预设多分频模式：2X2+2分频，2X3分频，4+2分频，5+1分频和6分频模式。</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4、同时每个输出通道的信号源可任意选择。</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5、每个通道包括：增益，参量均衡器，分频，延时，相位，限幅器共有20个用户存储模式，通过RS232或USB接口，连接计算机专用软件控制。</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台</w:t>
            </w: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360" w:type="pct"/>
            <w:vAlign w:val="center"/>
          </w:tcPr>
          <w:p>
            <w:pPr>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6</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一拖二无线会议</w:t>
            </w:r>
          </w:p>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话筒</w:t>
            </w:r>
          </w:p>
        </w:tc>
        <w:tc>
          <w:tcPr>
            <w:tcW w:w="927" w:type="pct"/>
            <w:vAlign w:val="center"/>
          </w:tcPr>
          <w:p>
            <w:pPr>
              <w:jc w:val="center"/>
              <w:rPr>
                <w:color w:val="000000" w:themeColor="text1"/>
                <w:sz w:val="22"/>
                <w:szCs w:val="22"/>
                <w14:textFill>
                  <w14:solidFill>
                    <w14:schemeClr w14:val="tx1"/>
                  </w14:solidFill>
                </w14:textFill>
              </w:rPr>
            </w:pP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1、系统符合IEC60914国际标准、符合GBT15381-94与GB50799-2012国家标准；</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2、UHF频段传输信号，频率范围：500MHz-900MHz；</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3、采用稳定的PLL数位锁相环合成技术和智能数字线路，整机性能稳定性显著提高；</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4、各通道配备独有的ID号，增强抗干扰功能，支持20台同时使用（即20台接收机和80个发射器）；</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5、高保真单指向性电容咪芯，声音还原好。拾音距离可达到30-50CM；</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6、接收机背面设置2条橡胶接收天线，增强接收的信号，外观大方得体；</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7、背面设有2个平衡输出和1个混合非平衡输出，适合连接各种外置设备；</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8、灵活的鹅颈式咪杆设计，可360°全方位调节，咪杆灯环指示发言状态。</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9、话筒耗电量为80mA，使用1.5V电池（3粒）供电，可连续使用6-8小时；</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 xml:space="preserve">10、使用距离: 空旷环境：80-100米      复杂环境：50-80米            </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套</w:t>
            </w: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w:t>
            </w:r>
          </w:p>
        </w:tc>
        <w:tc>
          <w:tcPr>
            <w:tcW w:w="360" w:type="pct"/>
            <w:vAlign w:val="center"/>
          </w:tcPr>
          <w:p>
            <w:pPr>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7</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一拖二无线手持</w:t>
            </w:r>
          </w:p>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话筒</w:t>
            </w:r>
          </w:p>
        </w:tc>
        <w:tc>
          <w:tcPr>
            <w:tcW w:w="927" w:type="pct"/>
            <w:vAlign w:val="center"/>
          </w:tcPr>
          <w:p>
            <w:pPr>
              <w:jc w:val="center"/>
              <w:rPr>
                <w:color w:val="000000" w:themeColor="text1"/>
                <w:sz w:val="22"/>
                <w:szCs w:val="22"/>
                <w14:textFill>
                  <w14:solidFill>
                    <w14:schemeClr w14:val="tx1"/>
                  </w14:solidFill>
                </w14:textFill>
              </w:rPr>
            </w:pP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1、采用超宽频120MHz，以特性稳定而又有出色话音表现的标准设计的演出话筒；</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2、音频讯号具有平稳及宽广的频率响应曲线；</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3、音头模组分离式设计、可选配其它的音头组件；</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4、OLED屏幕，没有视觉，任何角度都能清晰显示频道及电池电量；</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5、红外线数据同步功能，能自动、快速及精确地与接收机对频；</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6、智能电池欠压预警显示</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7、动态音频压缩及自动电平控制电路</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8、使用电池：2节AA电池-可连续使用约8小时</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9、载波频段: UHF620-850 MHz</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10、振荡方式: PLL相位锁定频率合成</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11、谐波辐射: ＜-63dBm</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12、频带宽度: 40MHz</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13、最大偏移度: ±45KHz</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 xml:space="preserve">14、音头: 动圈式, 心型指向性 </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 xml:space="preserve">15、功率输出RF: 8mW /15mW </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套</w:t>
            </w: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360" w:type="pct"/>
            <w:vAlign w:val="center"/>
          </w:tcPr>
          <w:p>
            <w:pPr>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8</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调音台</w:t>
            </w:r>
          </w:p>
        </w:tc>
        <w:tc>
          <w:tcPr>
            <w:tcW w:w="927" w:type="pct"/>
            <w:vAlign w:val="center"/>
          </w:tcPr>
          <w:p>
            <w:pPr>
              <w:jc w:val="center"/>
              <w:rPr>
                <w:color w:val="000000" w:themeColor="text1"/>
                <w:sz w:val="22"/>
                <w:szCs w:val="22"/>
                <w14:textFill>
                  <w14:solidFill>
                    <w14:schemeClr w14:val="tx1"/>
                  </w14:solidFill>
                </w14:textFill>
              </w:rPr>
            </w:pP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1、10路XLR平衡单声道输入+2路立体声输入</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2、每通道3段均衡调节，MUTE静音开关，PFL耳机开关，平滑60MM行程推子器，</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3、2编组输出 +2组AUX输出（包括FX),</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4、1组返回，1组监听耳机输出</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5、内置48V幻象电源供电；</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6、24种DSP数字效果器,</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7、内置USB音频播放MP3；</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8、USB录音、也可连电脑播放音乐，内置蓝牙接收模块</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9、LED大显示屏清淅显示播放状态;</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10、十段三色电平灯显示信号状态</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11、XLR平衡输入话放噪声极低，超低噪音线路设计，动态余量大</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12、适用全球供电电压功率30瓦；使用灵活。具有无噪声、瞬间反应好、电耗低的特性</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 xml:space="preserve">13、产品尺寸：460X400X135MM           </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14、净重：5.4KG</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台</w:t>
            </w: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360" w:type="pct"/>
            <w:vAlign w:val="center"/>
          </w:tcPr>
          <w:p>
            <w:pPr>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9</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智能电源时序器</w:t>
            </w:r>
          </w:p>
        </w:tc>
        <w:tc>
          <w:tcPr>
            <w:tcW w:w="927" w:type="pct"/>
            <w:vAlign w:val="center"/>
          </w:tcPr>
          <w:p>
            <w:pPr>
              <w:jc w:val="center"/>
              <w:rPr>
                <w:color w:val="000000" w:themeColor="text1"/>
                <w:sz w:val="22"/>
                <w:szCs w:val="22"/>
                <w14:textFill>
                  <w14:solidFill>
                    <w14:schemeClr w14:val="tx1"/>
                  </w14:solidFill>
                </w14:textFill>
              </w:rPr>
            </w:pP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1、2吋彩色液晶智能显示窗，实时显示当前电压、日期时间，通道开关状态；</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2、定时开关机功能，内置时钟芯片，可根据日期时间设定，无需人为操作，让设备管理更简单；</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3、8路通道输出，每路设滤波器，过滤电流杂质。每路延时开启和关闭时间可自由设置（范围0~999S）；</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4、10组设备开关场景数据保存/调用，场景管理应用简单便捷；</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5、宽电压(90V-250V) 开关电源设计，特设欠压、超压检测及报警功能，为您的设备提供了可靠的保障，总功率6000W，单路最大功率2000W；</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6、支持多台设备级联控制，级联状态可自动检测及设置。设有触发功能；</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7、配置RS232串口、TCP/IP网口，支持外部中央控制设备控制，波特率可选择；</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8、可实现远程集中控制，每台设备自带设备编码ID检测和设置；</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9、支持面板Lock锁定功能，防止人为误操作；</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台</w:t>
            </w: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360" w:type="pct"/>
            <w:vAlign w:val="center"/>
          </w:tcPr>
          <w:p>
            <w:pPr>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10</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设备机柜</w:t>
            </w:r>
          </w:p>
        </w:tc>
        <w:tc>
          <w:tcPr>
            <w:tcW w:w="927" w:type="pct"/>
            <w:vAlign w:val="center"/>
          </w:tcPr>
          <w:p>
            <w:pPr>
              <w:jc w:val="center"/>
              <w:rPr>
                <w:color w:val="000000" w:themeColor="text1"/>
                <w:sz w:val="22"/>
                <w:szCs w:val="22"/>
                <w14:textFill>
                  <w14:solidFill>
                    <w14:schemeClr w14:val="tx1"/>
                  </w14:solidFill>
                </w14:textFill>
              </w:rPr>
            </w:pP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1、标准设备机柜600*600mm，</w:t>
            </w:r>
            <w:r>
              <w:rPr>
                <w:rFonts w:hint="eastAsia"/>
                <w:color w:val="000000" w:themeColor="text1"/>
                <w:sz w:val="22"/>
                <w:szCs w:val="22"/>
                <w14:textFill>
                  <w14:solidFill>
                    <w14:schemeClr w14:val="tx1"/>
                  </w14:solidFill>
                </w14:textFill>
              </w:rPr>
              <w:br w:type="textWrapping"/>
            </w:r>
            <w:r>
              <w:rPr>
                <w:rFonts w:hint="eastAsia"/>
                <w:color w:val="000000" w:themeColor="text1"/>
                <w:sz w:val="22"/>
                <w:szCs w:val="22"/>
                <w14:textFill>
                  <w14:solidFill>
                    <w14:schemeClr w14:val="tx1"/>
                  </w14:solidFill>
                </w14:textFill>
              </w:rPr>
              <w:t>2、加厚型带玻璃门机柜</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套</w:t>
            </w: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360" w:type="pct"/>
            <w:vAlign w:val="center"/>
          </w:tcPr>
          <w:p>
            <w:pPr>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11</w:t>
            </w:r>
          </w:p>
        </w:tc>
        <w:tc>
          <w:tcPr>
            <w:tcW w:w="674"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系统集成服务</w:t>
            </w:r>
          </w:p>
        </w:tc>
        <w:tc>
          <w:tcPr>
            <w:tcW w:w="927"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p>
        </w:tc>
        <w:tc>
          <w:tcPr>
            <w:tcW w:w="1906"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技术服务、安装调试等</w:t>
            </w:r>
          </w:p>
        </w:tc>
        <w:tc>
          <w:tcPr>
            <w:tcW w:w="385"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350"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360" w:type="pct"/>
            <w:vAlign w:val="center"/>
          </w:tcPr>
          <w:p>
            <w:pPr>
              <w:jc w:val="center"/>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7"/>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996" w:type="pct"/>
            <w:gridSpan w:val="3"/>
            <w:vAlign w:val="center"/>
          </w:tcPr>
          <w:p>
            <w:pPr>
              <w:spacing w:line="2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交付时间地点</w:t>
            </w:r>
          </w:p>
        </w:tc>
        <w:tc>
          <w:tcPr>
            <w:tcW w:w="3003" w:type="pct"/>
            <w:gridSpan w:val="4"/>
            <w:vAlign w:val="center"/>
          </w:tcPr>
          <w:p>
            <w:pPr>
              <w:spacing w:line="2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交付（实施）期限：自合同签订后15个工作日内全部交货完成并验收合格。</w:t>
            </w:r>
          </w:p>
          <w:p>
            <w:pPr>
              <w:spacing w:line="2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质保期：3年，日期以具体签订合同时间为准。</w:t>
            </w:r>
          </w:p>
          <w:p>
            <w:pPr>
              <w:spacing w:line="260" w:lineRule="exact"/>
              <w:ind w:firstLine="48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地点：广西工商职业技术学院武鸣校区。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付款条件（进度和方式）</w:t>
            </w:r>
          </w:p>
        </w:tc>
        <w:tc>
          <w:tcPr>
            <w:tcW w:w="3003" w:type="pct"/>
            <w:gridSpan w:val="4"/>
            <w:vAlign w:val="center"/>
          </w:tcPr>
          <w:p>
            <w:pPr>
              <w:ind w:firstLine="48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按合同金额支付，经甲方相关工作人员验收合格后，甲方支付款项。甲方支付款项前，乙方需开具结算等额、合法、有效的税务发票，并提供与合同公司名称一致的银行对公账户。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包装和运输</w:t>
            </w:r>
          </w:p>
        </w:tc>
        <w:tc>
          <w:tcPr>
            <w:tcW w:w="3003" w:type="pct"/>
            <w:gridSpan w:val="4"/>
            <w:vAlign w:val="center"/>
          </w:tcPr>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音响设备、材料、包装、安装、运输费及后续维修费等相关费用由乙方承担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售后服务及保险等</w:t>
            </w:r>
          </w:p>
        </w:tc>
        <w:tc>
          <w:tcPr>
            <w:tcW w:w="3003" w:type="pct"/>
            <w:gridSpan w:val="4"/>
            <w:vAlign w:val="center"/>
          </w:tcPr>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1.按国家有关产品“三包”规定执行“三包”，自交货验收合格之日起所有软硬件设备、配件提供3年的免费质保及软件免费升级服务。</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2.从通过验收即日起质保期/服务期内所有由于质量问题导致的软、硬件产品故障以免费保修、免费人工及免费更换备件标准上门服务，并提供终身维护。</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3.验收不通过的必须无条件返工，经两次验收仍不通过的，甲方有权扣减全部履约保证金并终止合同，不再支付任何费用。</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4.乙方没有在规定时间内响应的，每次扣减履约保证金1000元，当履约保证金为0时，甲方有权终止合同，不再支付任何费用。</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5.乙方没有在规定时间内解决问题的，甲方有权扣减全部履约保证金并终止合同，不再支付任何费用。</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6.乙方不按时限完成工作，每逾期一天，减少项目总金额的千分之二；逾期5天不完成工作的，甲方有权扣减全部履约保证金并终止合同，不再支付任何费用。</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7.除上述外，因乙方违约造成甲方经济损失的，甲方有权追偿。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履约验收要求</w:t>
            </w:r>
          </w:p>
        </w:tc>
        <w:tc>
          <w:tcPr>
            <w:tcW w:w="3003" w:type="pct"/>
            <w:gridSpan w:val="4"/>
            <w:vAlign w:val="center"/>
          </w:tcPr>
          <w:p>
            <w:pPr>
              <w:ind w:firstLine="480" w:firstLineChars="200"/>
              <w:jc w:val="left"/>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乙方按合同金额的2%支付履约保证金，合同期内无违约情况的，合同期满后无息全额退还。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其他要求</w:t>
            </w:r>
          </w:p>
        </w:tc>
        <w:tc>
          <w:tcPr>
            <w:tcW w:w="3003" w:type="pct"/>
            <w:gridSpan w:val="4"/>
            <w:vAlign w:val="center"/>
          </w:tcPr>
          <w:p>
            <w:pPr>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1、所安装音响设备能够适配青年之家、团委会议室内所有电子设备，能够实现室内音响、视频场景一体化。如不适配，则甲方有权否决。</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2、响应要求：如发生音响设备损坏，乙方在接到甲方通知后须在限定时间内（12小时）抵达现场开展工作，并承诺在抵达现场后12小时内解决问题。</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3、乙方在工作期间应遵守学院的规章制度，服从学校管理，做到安全、文明施工。</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4、乙方在工作过程中应注意现场卫生环境的整洁和设备的保护，如造成甲方原有设备损坏的，乙方应及时赔偿。</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5、乙方在工作过程中发生的安全事故由其自行承担全部责任。</w:t>
            </w:r>
          </w:p>
        </w:tc>
      </w:tr>
    </w:tbl>
    <w:p>
      <w:pPr>
        <w:pStyle w:val="15"/>
        <w:rPr>
          <w:color w:val="FF0000"/>
        </w:rPr>
      </w:pPr>
    </w:p>
    <w:p>
      <w:pPr>
        <w:pStyle w:val="15"/>
        <w:sectPr>
          <w:pgSz w:w="11906" w:h="16838"/>
          <w:pgMar w:top="1440" w:right="1080" w:bottom="1440" w:left="1080" w:header="851" w:footer="992" w:gutter="0"/>
          <w:cols w:space="425" w:num="1"/>
          <w:docGrid w:type="lines" w:linePitch="312" w:charSpace="0"/>
        </w:sectPr>
      </w:pPr>
    </w:p>
    <w:p>
      <w:pPr>
        <w:pStyle w:val="3"/>
        <w:spacing w:line="360" w:lineRule="auto"/>
        <w:ind w:firstLine="2800" w:firstLineChars="700"/>
        <w:jc w:val="left"/>
        <w:rPr>
          <w:b w:val="0"/>
          <w:bCs/>
          <w:sz w:val="40"/>
          <w:szCs w:val="22"/>
        </w:rPr>
      </w:pPr>
      <w:bookmarkStart w:id="4" w:name="_Toc17117"/>
      <w:r>
        <w:rPr>
          <w:rFonts w:hint="eastAsia"/>
          <w:b w:val="0"/>
          <w:bCs/>
          <w:sz w:val="40"/>
          <w:szCs w:val="22"/>
        </w:rPr>
        <w:t>第三章 评审办法</w:t>
      </w:r>
      <w:bookmarkEnd w:id="4"/>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一、评标方法：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1、本项目采用最低评标价法。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二、成交人推荐原则：</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三、说明</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sz w:val="24"/>
          <w:highlight w:val="yellow"/>
        </w:rPr>
      </w:pPr>
      <w:r>
        <w:rPr>
          <w:rFonts w:hint="eastAsia" w:ascii="宋体" w:hAnsi="宋体" w:cs="Courier New"/>
          <w:bCs/>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32"/>
          <w:szCs w:val="32"/>
        </w:rPr>
      </w:pPr>
    </w:p>
    <w:p>
      <w:pPr>
        <w:pStyle w:val="3"/>
        <w:spacing w:line="360" w:lineRule="exact"/>
        <w:ind w:right="960" w:firstLine="2400" w:firstLineChars="600"/>
        <w:jc w:val="left"/>
        <w:rPr>
          <w:b w:val="0"/>
          <w:bCs/>
          <w:sz w:val="40"/>
          <w:szCs w:val="22"/>
        </w:rPr>
      </w:pPr>
      <w:bookmarkStart w:id="6" w:name="_Toc1359"/>
      <w:r>
        <w:rPr>
          <w:rFonts w:hint="eastAsia"/>
          <w:b w:val="0"/>
          <w:bCs/>
          <w:sz w:val="40"/>
          <w:szCs w:val="22"/>
        </w:rPr>
        <w:t>第四章 响应文件格式</w:t>
      </w:r>
      <w:bookmarkEnd w:id="5"/>
      <w:bookmarkEnd w:id="6"/>
    </w:p>
    <w:p>
      <w:pPr>
        <w:spacing w:line="240" w:lineRule="atLeast"/>
        <w:jc w:val="center"/>
        <w:rPr>
          <w:rFonts w:ascii="宋体" w:hAnsi="宋体"/>
          <w:b/>
          <w:sz w:val="32"/>
          <w:szCs w:val="32"/>
        </w:rPr>
      </w:pPr>
    </w:p>
    <w:p>
      <w:pPr>
        <w:spacing w:line="240" w:lineRule="atLeast"/>
        <w:jc w:val="center"/>
        <w:rPr>
          <w:rFonts w:ascii="宋体" w:hAnsi="宋体"/>
          <w:b/>
          <w:sz w:val="44"/>
          <w:szCs w:val="44"/>
        </w:rPr>
      </w:pPr>
    </w:p>
    <w:p>
      <w:pPr>
        <w:spacing w:line="240" w:lineRule="atLeast"/>
        <w:jc w:val="center"/>
        <w:rPr>
          <w:rFonts w:ascii="宋体" w:hAnsi="宋体"/>
          <w:b/>
          <w:sz w:val="44"/>
          <w:szCs w:val="44"/>
        </w:rPr>
      </w:pPr>
    </w:p>
    <w:p>
      <w:pPr>
        <w:spacing w:line="240" w:lineRule="atLeast"/>
        <w:jc w:val="center"/>
        <w:rPr>
          <w:rFonts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szCs w:val="21"/>
        </w:rPr>
        <w:t>(封面)</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tabs>
          <w:tab w:val="left" w:pos="3240"/>
        </w:tabs>
        <w:spacing w:line="360" w:lineRule="auto"/>
        <w:jc w:val="lef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tabs>
          <w:tab w:val="left" w:pos="2625"/>
        </w:tabs>
        <w:spacing w:line="360" w:lineRule="auto"/>
        <w:jc w:val="center"/>
        <w:rPr>
          <w:rFonts w:ascii="宋体" w:hAnsi="宋体"/>
          <w:szCs w:val="21"/>
        </w:rPr>
      </w:pPr>
    </w:p>
    <w:p>
      <w:pPr>
        <w:tabs>
          <w:tab w:val="left" w:pos="2625"/>
        </w:tabs>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供应商名称（盖章）</w:t>
      </w:r>
    </w:p>
    <w:p>
      <w:pPr>
        <w:spacing w:line="360" w:lineRule="auto"/>
        <w:ind w:firstLine="6111" w:firstLineChars="2910"/>
        <w:rPr>
          <w:rFonts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pPr>
        <w:spacing w:line="360" w:lineRule="exact"/>
        <w:rPr>
          <w:rFonts w:ascii="宋体" w:hAnsi="宋体"/>
          <w:b/>
          <w:szCs w:val="21"/>
        </w:rPr>
      </w:pPr>
    </w:p>
    <w:p>
      <w:pPr>
        <w:spacing w:line="360" w:lineRule="exact"/>
        <w:rPr>
          <w:rFonts w:ascii="宋体" w:hAnsi="宋体"/>
          <w:b/>
          <w:szCs w:val="21"/>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响应文件资料清单</w:t>
      </w:r>
    </w:p>
    <w:p>
      <w:pPr>
        <w:spacing w:line="360" w:lineRule="auto"/>
        <w:rPr>
          <w:rFonts w:ascii="宋体" w:hAnsi="宋体" w:cs="宋体"/>
          <w:bCs/>
          <w:sz w:val="24"/>
        </w:rPr>
      </w:pPr>
      <w:r>
        <w:rPr>
          <w:rFonts w:hint="eastAsia" w:ascii="宋体" w:hAnsi="宋体" w:cs="宋体"/>
          <w:b/>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第一部分：价格文件</w:t>
      </w:r>
    </w:p>
    <w:p>
      <w:pPr>
        <w:spacing w:line="360" w:lineRule="auto"/>
        <w:rPr>
          <w:rFonts w:ascii="宋体" w:hAnsi="宋体" w:cs="宋体"/>
          <w:b/>
          <w:bCs/>
          <w:sz w:val="24"/>
        </w:rPr>
      </w:pPr>
      <w:r>
        <w:rPr>
          <w:rFonts w:hint="eastAsia" w:ascii="宋体" w:hAnsi="宋体" w:cs="宋体"/>
          <w:b/>
          <w:bCs/>
          <w:sz w:val="24"/>
        </w:rPr>
        <w:t>1.报价表；（附件一）[必须提供]</w:t>
      </w:r>
    </w:p>
    <w:p>
      <w:pPr>
        <w:spacing w:line="360" w:lineRule="auto"/>
        <w:rPr>
          <w:rFonts w:ascii="宋体" w:hAnsi="宋体" w:cs="宋体"/>
          <w:sz w:val="24"/>
        </w:rPr>
      </w:pPr>
      <w:r>
        <w:rPr>
          <w:rFonts w:hint="eastAsia" w:ascii="宋体" w:hAnsi="宋体" w:cs="宋体"/>
          <w:sz w:val="24"/>
        </w:rPr>
        <w:t xml:space="preserve"> 第二部分：商务技术文件（以下文件要求必须提供的文件应加盖公章按要求提供，否则竞标无效。）</w:t>
      </w:r>
    </w:p>
    <w:p>
      <w:pPr>
        <w:spacing w:line="360" w:lineRule="auto"/>
        <w:rPr>
          <w:rFonts w:ascii="宋体" w:hAnsi="宋体" w:cs="宋体"/>
          <w:b/>
          <w:bCs/>
          <w:sz w:val="24"/>
        </w:rPr>
      </w:pPr>
      <w:r>
        <w:rPr>
          <w:rFonts w:hint="eastAsia" w:ascii="宋体" w:hAnsi="宋体" w:cs="宋体"/>
          <w:b/>
          <w:bCs/>
          <w:sz w:val="24"/>
        </w:rPr>
        <w:t>2.商务、服务响应、偏离情况说明表；（附件二）[必须提供]</w:t>
      </w:r>
    </w:p>
    <w:p>
      <w:pPr>
        <w:spacing w:line="360" w:lineRule="auto"/>
        <w:rPr>
          <w:rFonts w:ascii="宋体" w:hAnsi="宋体" w:cs="宋体"/>
          <w:b/>
          <w:bCs/>
          <w:sz w:val="24"/>
        </w:rPr>
      </w:pPr>
      <w:r>
        <w:rPr>
          <w:rFonts w:hint="eastAsia" w:ascii="宋体" w:hAnsi="宋体" w:cs="宋体"/>
          <w:b/>
          <w:bCs/>
          <w:sz w:val="24"/>
        </w:rPr>
        <w:t>3.法定代表人身份证正、反面复印件；（附件三）[必须提供]</w:t>
      </w:r>
    </w:p>
    <w:p>
      <w:pPr>
        <w:spacing w:line="360" w:lineRule="auto"/>
        <w:rPr>
          <w:rFonts w:ascii="宋体" w:hAnsi="宋体" w:cs="宋体"/>
          <w:b/>
          <w:bCs/>
          <w:sz w:val="24"/>
        </w:rPr>
      </w:pPr>
      <w:r>
        <w:rPr>
          <w:rFonts w:hint="eastAsia" w:ascii="宋体" w:hAnsi="宋体" w:cs="宋体"/>
          <w:b/>
          <w:bCs/>
          <w:sz w:val="24"/>
        </w:rPr>
        <w:t xml:space="preserve">4.法定代表人授权委托书原件和委托代理人身份证正、反面复印件；（附件四） [委托代理时必须提供]； </w:t>
      </w:r>
    </w:p>
    <w:p>
      <w:pPr>
        <w:spacing w:line="360" w:lineRule="auto"/>
        <w:rPr>
          <w:rFonts w:ascii="宋体" w:hAnsi="宋体" w:cs="宋体"/>
          <w:sz w:val="24"/>
        </w:rPr>
      </w:pPr>
      <w:r>
        <w:rPr>
          <w:rFonts w:hint="eastAsia" w:ascii="宋体" w:hAnsi="宋体" w:cs="宋体"/>
          <w:b/>
          <w:bCs/>
          <w:sz w:val="24"/>
        </w:rPr>
        <w:t>5.有效的主体资格证明文件复印件（附件五）：</w:t>
      </w:r>
    </w:p>
    <w:p>
      <w:pPr>
        <w:spacing w:line="360" w:lineRule="auto"/>
        <w:rPr>
          <w:rFonts w:ascii="宋体" w:hAnsi="宋体" w:cs="宋体"/>
          <w:sz w:val="24"/>
        </w:rPr>
      </w:pPr>
      <w:r>
        <w:rPr>
          <w:rFonts w:hint="eastAsia" w:ascii="宋体" w:hAnsi="宋体" w:cs="宋体"/>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sz w:val="24"/>
        </w:rPr>
      </w:pPr>
      <w:r>
        <w:rPr>
          <w:rFonts w:hint="eastAsia" w:ascii="宋体" w:hAnsi="宋体" w:cs="宋体"/>
          <w:sz w:val="24"/>
        </w:rPr>
        <w:t>②本项目的特定资格要求:</w:t>
      </w:r>
      <w:r>
        <w:rPr>
          <w:rFonts w:hint="eastAsia" w:ascii="宋体" w:hAnsi="宋体" w:cs="宋体"/>
          <w:b/>
          <w:bCs/>
          <w:sz w:val="24"/>
        </w:rPr>
        <w:t>[如有要求，必须提供]</w:t>
      </w:r>
    </w:p>
    <w:p>
      <w:pPr>
        <w:spacing w:line="360" w:lineRule="auto"/>
        <w:rPr>
          <w:rFonts w:ascii="宋体" w:hAnsi="宋体" w:cs="宋体"/>
          <w:b/>
          <w:bCs/>
          <w:sz w:val="24"/>
        </w:rPr>
      </w:pPr>
      <w:r>
        <w:rPr>
          <w:rFonts w:hint="eastAsia" w:ascii="宋体" w:hAnsi="宋体" w:cs="宋体"/>
          <w:b/>
          <w:bCs/>
          <w:sz w:val="24"/>
        </w:rPr>
        <w:t>6.供应商信用证明材料：（附件六）</w:t>
      </w:r>
    </w:p>
    <w:p>
      <w:pPr>
        <w:spacing w:line="360" w:lineRule="auto"/>
        <w:rPr>
          <w:rFonts w:ascii="宋体" w:hAnsi="宋体" w:cs="宋体"/>
          <w:sz w:val="24"/>
        </w:rPr>
      </w:pPr>
      <w:r>
        <w:rPr>
          <w:rFonts w:hint="eastAsia" w:ascii="宋体" w:hAnsi="宋体" w:cs="宋体"/>
          <w:sz w:val="24"/>
        </w:rPr>
        <w:t>①参加采购活动前三年内在经营活动中没有重大违法记录和不良信用记录的书面声明；[格式自拟，必须提供]</w:t>
      </w:r>
    </w:p>
    <w:p>
      <w:pPr>
        <w:spacing w:line="360" w:lineRule="auto"/>
        <w:rPr>
          <w:rFonts w:ascii="宋体" w:hAnsi="宋体" w:cs="宋体"/>
          <w:sz w:val="24"/>
        </w:rPr>
      </w:pPr>
      <w:r>
        <w:rPr>
          <w:rFonts w:hint="eastAsia" w:ascii="宋体" w:hAnsi="宋体" w:cs="宋体"/>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sz w:val="24"/>
        </w:rPr>
      </w:pPr>
      <w:r>
        <w:rPr>
          <w:rFonts w:hint="eastAsia" w:ascii="宋体" w:hAnsi="宋体" w:cs="宋体"/>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sz w:val="24"/>
        </w:rPr>
      </w:pPr>
      <w:r>
        <w:rPr>
          <w:rFonts w:hint="eastAsia" w:ascii="宋体" w:hAnsi="宋体" w:cs="宋体"/>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sz w:val="24"/>
        </w:rPr>
      </w:pPr>
      <w:r>
        <w:rPr>
          <w:rFonts w:hint="eastAsia" w:ascii="宋体" w:hAnsi="宋体" w:cs="宋体"/>
          <w:b/>
          <w:bCs/>
          <w:sz w:val="24"/>
        </w:rPr>
        <w:t>7.其他报价供应商认为需要提供的材料</w:t>
      </w:r>
    </w:p>
    <w:p>
      <w:pPr>
        <w:spacing w:line="360" w:lineRule="auto"/>
        <w:rPr>
          <w:rFonts w:ascii="宋体" w:hAnsi="宋体" w:cs="宋体"/>
          <w:sz w:val="24"/>
          <w:highlight w:val="yellow"/>
        </w:rPr>
      </w:pPr>
      <w:r>
        <w:rPr>
          <w:rFonts w:hint="eastAsia" w:ascii="宋体" w:hAnsi="宋体" w:cs="宋体"/>
          <w:sz w:val="24"/>
          <w:highlight w:val="yellow"/>
        </w:rPr>
        <w:t>注：（未提供格式模板的资料由供应商自拟）</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spacing w:line="360" w:lineRule="exact"/>
        <w:ind w:right="960"/>
        <w:rPr>
          <w:rFonts w:asciiTheme="majorEastAsia" w:hAnsiTheme="majorEastAsia" w:eastAsiaTheme="majorEastAsia"/>
          <w:b/>
          <w:sz w:val="28"/>
          <w:szCs w:val="28"/>
        </w:rPr>
      </w:pPr>
      <w:r>
        <w:rPr>
          <w:rFonts w:hint="eastAsia" w:asciiTheme="majorEastAsia" w:hAnsiTheme="majorEastAsia" w:eastAsiaTheme="majorEastAsia"/>
          <w:b/>
          <w:sz w:val="28"/>
          <w:szCs w:val="28"/>
        </w:rPr>
        <w:t>附件一</w:t>
      </w:r>
    </w:p>
    <w:p>
      <w:pPr>
        <w:spacing w:line="360" w:lineRule="exact"/>
        <w:ind w:right="96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报价表</w:t>
      </w:r>
    </w:p>
    <w:p>
      <w:pPr>
        <w:spacing w:line="360" w:lineRule="exact"/>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6"/>
          <w:szCs w:val="36"/>
          <w:u w:val="single"/>
          <w14:textFill>
            <w14:solidFill>
              <w14:schemeClr w14:val="tx1"/>
            </w14:solidFill>
          </w14:textFill>
        </w:rPr>
        <w:t>广西工商职业技术学院武鸣校区</w:t>
      </w:r>
      <w:r>
        <w:rPr>
          <w:rFonts w:ascii="仿宋" w:hAnsi="仿宋" w:eastAsia="仿宋" w:cs="仿宋"/>
          <w:color w:val="000000" w:themeColor="text1"/>
          <w:kern w:val="0"/>
          <w:sz w:val="36"/>
          <w:szCs w:val="36"/>
          <w:u w:val="single"/>
          <w14:textFill>
            <w14:solidFill>
              <w14:schemeClr w14:val="tx1"/>
            </w14:solidFill>
          </w14:textFill>
        </w:rPr>
        <w:t>青年之家、团委会议室音响设备</w:t>
      </w:r>
      <w:r>
        <w:rPr>
          <w:rFonts w:hint="eastAsia" w:ascii="仿宋" w:hAnsi="仿宋" w:eastAsia="仿宋" w:cs="仿宋"/>
          <w:color w:val="000000" w:themeColor="text1"/>
          <w:kern w:val="0"/>
          <w:sz w:val="36"/>
          <w:szCs w:val="36"/>
          <w:u w:val="single"/>
          <w14:textFill>
            <w14:solidFill>
              <w14:schemeClr w14:val="tx1"/>
            </w14:solidFill>
          </w14:textFill>
        </w:rPr>
        <w:t>采购项目</w:t>
      </w:r>
    </w:p>
    <w:tbl>
      <w:tblPr>
        <w:tblStyle w:val="18"/>
        <w:tblpPr w:leftFromText="180" w:rightFromText="180" w:vertAnchor="text" w:horzAnchor="page" w:tblpX="1070" w:tblpY="296"/>
        <w:tblOverlap w:val="never"/>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54"/>
        <w:gridCol w:w="1537"/>
        <w:gridCol w:w="1827"/>
        <w:gridCol w:w="1104"/>
        <w:gridCol w:w="1042"/>
        <w:gridCol w:w="1168"/>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84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采购内容</w:t>
            </w:r>
          </w:p>
        </w:tc>
        <w:tc>
          <w:tcPr>
            <w:tcW w:w="742"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响应品牌型号</w:t>
            </w:r>
          </w:p>
        </w:tc>
        <w:tc>
          <w:tcPr>
            <w:tcW w:w="882"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533"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503"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单价（元）</w:t>
            </w:r>
          </w:p>
        </w:tc>
        <w:tc>
          <w:tcPr>
            <w:tcW w:w="564"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金额小计（元）</w:t>
            </w:r>
          </w:p>
        </w:tc>
        <w:tc>
          <w:tcPr>
            <w:tcW w:w="559"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47" w:type="pct"/>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会议声柱</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只</w:t>
            </w: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4</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847" w:type="pct"/>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数字功放</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台</w:t>
            </w: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847" w:type="pct"/>
            <w:vAlign w:val="center"/>
          </w:tcPr>
          <w:p>
            <w:pPr>
              <w:jc w:val="center"/>
              <w:rPr>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全频音箱</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只</w:t>
            </w:r>
          </w:p>
          <w:p>
            <w:pPr>
              <w:jc w:val="center"/>
              <w:rPr>
                <w:rFonts w:ascii="宋体" w:hAnsi="宋体" w:cs="宋体"/>
                <w:color w:val="000000" w:themeColor="text1"/>
                <w:sz w:val="24"/>
                <w14:textFill>
                  <w14:solidFill>
                    <w14:schemeClr w14:val="tx1"/>
                  </w14:solidFill>
                </w14:textFill>
              </w:rPr>
            </w:pP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4</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847" w:type="pct"/>
            <w:vAlign w:val="center"/>
          </w:tcPr>
          <w:p>
            <w:pPr>
              <w:jc w:val="center"/>
              <w:rPr>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数字功放</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台</w:t>
            </w: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47"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音频</w:t>
            </w:r>
          </w:p>
          <w:p>
            <w:pPr>
              <w:jc w:val="center"/>
              <w:rPr>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处理器</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台</w:t>
            </w: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847"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一拖二无线会议</w:t>
            </w:r>
          </w:p>
          <w:p>
            <w:pPr>
              <w:jc w:val="center"/>
              <w:rPr>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话筒</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套</w:t>
            </w: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3</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847" w:type="pct"/>
            <w:vAlign w:val="center"/>
          </w:tcPr>
          <w:p>
            <w:pPr>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一拖二无线手持</w:t>
            </w:r>
          </w:p>
          <w:p>
            <w:pPr>
              <w:jc w:val="center"/>
              <w:rPr>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话筒</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套</w:t>
            </w: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847" w:type="pct"/>
            <w:vAlign w:val="center"/>
          </w:tcPr>
          <w:p>
            <w:pPr>
              <w:jc w:val="center"/>
              <w:rPr>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调音台</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台</w:t>
            </w: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847" w:type="pct"/>
            <w:vAlign w:val="center"/>
          </w:tcPr>
          <w:p>
            <w:pPr>
              <w:jc w:val="center"/>
              <w:rPr>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智能电源时序器</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台</w:t>
            </w: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847" w:type="pct"/>
            <w:vAlign w:val="center"/>
          </w:tcPr>
          <w:p>
            <w:pPr>
              <w:jc w:val="center"/>
              <w:rPr>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设备机柜</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套</w:t>
            </w: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2</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847" w:type="pct"/>
            <w:vAlign w:val="center"/>
          </w:tcPr>
          <w:p>
            <w:pPr>
              <w:jc w:val="center"/>
              <w:rPr>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系统集成服务</w:t>
            </w:r>
          </w:p>
        </w:tc>
        <w:tc>
          <w:tcPr>
            <w:tcW w:w="742" w:type="pct"/>
            <w:vAlign w:val="center"/>
          </w:tcPr>
          <w:p>
            <w:pPr>
              <w:jc w:val="center"/>
              <w:rPr>
                <w:rFonts w:ascii="宋体" w:hAnsi="宋体" w:cs="宋体"/>
                <w:color w:val="000000" w:themeColor="text1"/>
                <w:sz w:val="24"/>
                <w14:textFill>
                  <w14:solidFill>
                    <w14:schemeClr w14:val="tx1"/>
                  </w14:solidFill>
                </w14:textFill>
              </w:rPr>
            </w:pPr>
          </w:p>
        </w:tc>
        <w:tc>
          <w:tcPr>
            <w:tcW w:w="1827"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项</w:t>
            </w:r>
          </w:p>
        </w:tc>
        <w:tc>
          <w:tcPr>
            <w:tcW w:w="1104" w:type="dxa"/>
            <w:vAlign w:val="center"/>
          </w:tcPr>
          <w:p>
            <w:pPr>
              <w:jc w:val="center"/>
              <w:rPr>
                <w:rFonts w:ascii="宋体" w:hAnsi="宋体" w:cs="宋体"/>
                <w:color w:val="000000" w:themeColor="text1"/>
                <w:sz w:val="24"/>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503" w:type="pct"/>
            <w:vAlign w:val="center"/>
          </w:tcPr>
          <w:p>
            <w:pPr>
              <w:jc w:val="center"/>
              <w:rPr>
                <w:rFonts w:ascii="宋体" w:hAnsi="宋体" w:cs="宋体"/>
                <w:color w:val="000000" w:themeColor="text1"/>
                <w:sz w:val="24"/>
                <w14:textFill>
                  <w14:solidFill>
                    <w14:schemeClr w14:val="tx1"/>
                  </w14:solidFill>
                </w14:textFill>
              </w:rPr>
            </w:pPr>
          </w:p>
        </w:tc>
        <w:tc>
          <w:tcPr>
            <w:tcW w:w="564" w:type="pct"/>
            <w:vAlign w:val="center"/>
          </w:tcPr>
          <w:p>
            <w:pPr>
              <w:jc w:val="center"/>
              <w:rPr>
                <w:rFonts w:ascii="宋体" w:hAnsi="宋体" w:cs="宋体"/>
                <w:color w:val="000000" w:themeColor="text1"/>
                <w:sz w:val="24"/>
                <w14:textFill>
                  <w14:solidFill>
                    <w14:schemeClr w14:val="tx1"/>
                  </w14:solidFill>
                </w14:textFill>
              </w:rPr>
            </w:pPr>
          </w:p>
        </w:tc>
        <w:tc>
          <w:tcPr>
            <w:tcW w:w="559" w:type="pct"/>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000" w:type="pct"/>
            <w:gridSpan w:val="8"/>
            <w:vAlign w:val="center"/>
          </w:tcPr>
          <w:p>
            <w:pPr>
              <w:jc w:val="left"/>
              <w:rPr>
                <w:rFonts w:ascii="宋体" w:hAnsi="宋体" w:cs="宋体"/>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金额合计：人民币大写：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w:t>
            </w:r>
          </w:p>
          <w:p>
            <w:pPr>
              <w:spacing w:line="260" w:lineRule="exac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5000" w:type="pct"/>
            <w:gridSpan w:val="8"/>
            <w:vAlign w:val="center"/>
          </w:tcPr>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注：1.总报价不能超过最高限价和项目预算，否则报价无效。报价含税、运输费、人工费等所有费用。</w:t>
            </w: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2.所有价格用人民币表示，单位为元，精确到小数点后两位数。</w:t>
            </w:r>
          </w:p>
          <w:p>
            <w:pPr>
              <w:spacing w:line="260" w:lineRule="exact"/>
              <w:rPr>
                <w:rFonts w:ascii="宋体" w:hAnsi="宋体" w:cs="宋体"/>
                <w:color w:val="000000" w:themeColor="text1"/>
                <w:sz w:val="24"/>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p>
    <w:p>
      <w:pPr>
        <w:spacing w:line="500" w:lineRule="exact"/>
        <w:ind w:right="1518"/>
        <w:jc w:val="right"/>
        <w:rPr>
          <w:rFonts w:ascii="宋体" w:hAnsi="宋体" w:cs="宋体"/>
          <w:color w:val="000000" w:themeColor="text1"/>
          <w:sz w:val="24"/>
          <w14:textFill>
            <w14:solidFill>
              <w14:schemeClr w14:val="tx1"/>
            </w14:solidFill>
          </w14:textFill>
        </w:rPr>
      </w:pPr>
    </w:p>
    <w:p>
      <w:pPr>
        <w:spacing w:line="500" w:lineRule="exact"/>
        <w:ind w:right="1518"/>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供应商（盖章）：</w:t>
      </w:r>
    </w:p>
    <w:p>
      <w:pPr>
        <w:spacing w:line="500" w:lineRule="exact"/>
        <w:ind w:right="1518"/>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委托代理人（签字）：</w:t>
      </w:r>
    </w:p>
    <w:p>
      <w:pPr>
        <w:ind w:right="1540"/>
        <w:jc w:val="right"/>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联系方式：</w:t>
      </w:r>
    </w:p>
    <w:p>
      <w:pPr>
        <w:ind w:right="1540"/>
        <w:jc w:val="right"/>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时    间 ：</w:t>
      </w:r>
    </w:p>
    <w:p>
      <w:pPr>
        <w:spacing w:line="300" w:lineRule="auto"/>
        <w:jc w:val="left"/>
        <w:rPr>
          <w:rFonts w:asciiTheme="majorEastAsia" w:hAnsiTheme="majorEastAsia" w:eastAsiaTheme="majorEastAsia"/>
          <w:b/>
          <w:color w:val="000000" w:themeColor="text1"/>
          <w:sz w:val="36"/>
          <w:szCs w:val="36"/>
          <w14:textFill>
            <w14:solidFill>
              <w14:schemeClr w14:val="tx1"/>
            </w14:solidFill>
          </w14:textFill>
        </w:rPr>
      </w:pPr>
    </w:p>
    <w:p>
      <w:pP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br w:type="page"/>
      </w:r>
    </w:p>
    <w:p>
      <w:pPr>
        <w:spacing w:line="300" w:lineRule="auto"/>
        <w:jc w:val="left"/>
        <w:rPr>
          <w:rFonts w:asciiTheme="majorEastAsia" w:hAnsiTheme="majorEastAsia" w:eastAsiaTheme="majorEastAsia"/>
          <w:b/>
          <w:color w:val="000000" w:themeColor="text1"/>
          <w:sz w:val="36"/>
          <w:szCs w:val="36"/>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附件二</w:t>
      </w:r>
    </w:p>
    <w:p>
      <w:pPr>
        <w:spacing w:line="300" w:lineRule="auto"/>
        <w:jc w:val="center"/>
        <w:rPr>
          <w:rFonts w:ascii="宋体" w:hAnsi="宋体"/>
          <w:b/>
          <w:sz w:val="32"/>
          <w:szCs w:val="32"/>
        </w:rPr>
      </w:pPr>
      <w:r>
        <w:rPr>
          <w:rFonts w:hint="eastAsia" w:ascii="宋体" w:hAnsi="宋体"/>
          <w:b/>
          <w:sz w:val="32"/>
          <w:szCs w:val="32"/>
        </w:rPr>
        <w:t>商务、服务响应、偏离情况说明表</w:t>
      </w:r>
    </w:p>
    <w:p>
      <w:pPr>
        <w:spacing w:line="300" w:lineRule="auto"/>
        <w:rPr>
          <w:rFonts w:ascii="宋体" w:hAnsi="宋体"/>
          <w:szCs w:val="21"/>
        </w:rPr>
      </w:pPr>
    </w:p>
    <w:p>
      <w:pPr>
        <w:spacing w:line="500" w:lineRule="exact"/>
        <w:rPr>
          <w:rFonts w:ascii="宋体" w:hAnsi="宋体"/>
          <w:szCs w:val="21"/>
          <w:u w:val="single"/>
        </w:rPr>
      </w:pPr>
      <w:r>
        <w:rPr>
          <w:rFonts w:hint="eastAsia" w:ascii="宋体" w:hAnsi="宋体"/>
          <w:szCs w:val="21"/>
        </w:rPr>
        <w:t>采购项目名称:</w:t>
      </w:r>
    </w:p>
    <w:p>
      <w:pPr>
        <w:spacing w:line="500" w:lineRule="exact"/>
        <w:rPr>
          <w:rFonts w:ascii="宋体" w:hAnsi="宋体"/>
          <w:szCs w:val="21"/>
          <w:u w:val="single"/>
        </w:rPr>
      </w:pPr>
      <w:r>
        <w:rPr>
          <w:rFonts w:hint="eastAsia" w:ascii="宋体" w:hAnsi="宋体"/>
          <w:szCs w:val="21"/>
        </w:rPr>
        <w:t>采购项目编号:</w:t>
      </w: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2074"/>
        <w:gridCol w:w="2080"/>
        <w:gridCol w:w="1328"/>
        <w:gridCol w:w="1953"/>
        <w:gridCol w:w="1027"/>
        <w:gridCol w:w="10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229" w:type="pct"/>
            <w:vAlign w:val="center"/>
          </w:tcPr>
          <w:p>
            <w:pPr>
              <w:jc w:val="center"/>
            </w:pPr>
            <w:r>
              <w:rPr>
                <w:rFonts w:hint="eastAsia"/>
              </w:rPr>
              <w:t>序号</w:t>
            </w:r>
          </w:p>
        </w:tc>
        <w:tc>
          <w:tcPr>
            <w:tcW w:w="1042" w:type="pct"/>
            <w:vAlign w:val="center"/>
          </w:tcPr>
          <w:p>
            <w:pPr>
              <w:jc w:val="center"/>
              <w:rPr>
                <w:rFonts w:hint="default" w:eastAsia="宋体"/>
                <w:lang w:val="en-US" w:eastAsia="zh-CN"/>
              </w:rPr>
            </w:pPr>
            <w:r>
              <w:rPr>
                <w:rFonts w:hint="eastAsia"/>
                <w:lang w:val="en-US" w:eastAsia="zh-CN"/>
              </w:rPr>
              <w:t>货物/服务名称</w:t>
            </w:r>
          </w:p>
        </w:tc>
        <w:tc>
          <w:tcPr>
            <w:tcW w:w="1045" w:type="pct"/>
            <w:vAlign w:val="center"/>
          </w:tcPr>
          <w:p>
            <w:pPr>
              <w:jc w:val="center"/>
            </w:pPr>
            <w:r>
              <w:rPr>
                <w:rFonts w:hint="eastAsia"/>
              </w:rPr>
              <w:t>竞争性磋商文件要求</w:t>
            </w:r>
          </w:p>
        </w:tc>
        <w:tc>
          <w:tcPr>
            <w:tcW w:w="667" w:type="pct"/>
            <w:vAlign w:val="center"/>
          </w:tcPr>
          <w:p>
            <w:pPr>
              <w:jc w:val="center"/>
            </w:pPr>
            <w:r>
              <w:rPr>
                <w:rFonts w:hint="eastAsia"/>
                <w:lang w:val="en-US" w:eastAsia="zh-CN"/>
              </w:rPr>
              <w:t>响应品牌及型号</w:t>
            </w:r>
          </w:p>
        </w:tc>
        <w:tc>
          <w:tcPr>
            <w:tcW w:w="981" w:type="pct"/>
            <w:vAlign w:val="center"/>
          </w:tcPr>
          <w:p>
            <w:pPr>
              <w:jc w:val="center"/>
            </w:pPr>
            <w:r>
              <w:rPr>
                <w:rFonts w:hint="eastAsia"/>
              </w:rPr>
              <w:t>竞争性磋商响应文件具体响应</w:t>
            </w:r>
          </w:p>
        </w:tc>
        <w:tc>
          <w:tcPr>
            <w:tcW w:w="516" w:type="pct"/>
            <w:vAlign w:val="center"/>
          </w:tcPr>
          <w:p>
            <w:pPr>
              <w:jc w:val="center"/>
              <w:rPr>
                <w:rFonts w:hint="default" w:eastAsia="宋体"/>
                <w:lang w:val="en-US" w:eastAsia="zh-CN"/>
              </w:rPr>
            </w:pPr>
            <w:r>
              <w:rPr>
                <w:rFonts w:hint="eastAsia"/>
              </w:rPr>
              <w:t>响应/偏离</w:t>
            </w:r>
          </w:p>
        </w:tc>
        <w:tc>
          <w:tcPr>
            <w:tcW w:w="517" w:type="pct"/>
            <w:vAlign w:val="center"/>
          </w:tcPr>
          <w:p>
            <w:pPr>
              <w:jc w:val="center"/>
              <w:rPr>
                <w:rFonts w:hint="eastAsia" w:eastAsia="宋体"/>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000" w:type="pct"/>
            <w:gridSpan w:val="7"/>
            <w:vAlign w:val="center"/>
          </w:tcPr>
          <w:p>
            <w:pPr>
              <w:jc w:val="center"/>
              <w:rPr>
                <w:rFonts w:hint="eastAsia"/>
                <w:lang w:eastAsia="zh-CN"/>
              </w:rPr>
            </w:pPr>
            <w:r>
              <w:rPr>
                <w:rFonts w:hint="eastAsia"/>
                <w:lang w:eastAsia="zh-CN"/>
              </w:rPr>
              <w:t>技术</w:t>
            </w:r>
            <w:r>
              <w:rPr>
                <w:rFonts w:hint="eastAsia"/>
                <w:lang w:val="en-US" w:eastAsia="zh-CN"/>
              </w:rPr>
              <w:t>/</w:t>
            </w:r>
            <w:r>
              <w:rPr>
                <w:rFonts w:hint="eastAsia"/>
              </w:rPr>
              <w:t>服务部分（项目需要及技术需求）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229" w:type="pct"/>
            <w:vAlign w:val="center"/>
          </w:tcPr>
          <w:p>
            <w:pPr>
              <w:jc w:val="center"/>
            </w:pPr>
            <w:r>
              <w:rPr>
                <w:rFonts w:hint="eastAsia"/>
              </w:rPr>
              <w:t>1</w:t>
            </w:r>
          </w:p>
        </w:tc>
        <w:tc>
          <w:tcPr>
            <w:tcW w:w="1042" w:type="pct"/>
            <w:vAlign w:val="center"/>
          </w:tcPr>
          <w:p>
            <w:pPr>
              <w:jc w:val="center"/>
              <w:rPr>
                <w:rFonts w:ascii="宋体" w:hAnsi="宋体"/>
              </w:rPr>
            </w:pPr>
          </w:p>
        </w:tc>
        <w:tc>
          <w:tcPr>
            <w:tcW w:w="1045" w:type="pct"/>
            <w:vAlign w:val="center"/>
          </w:tcPr>
          <w:p>
            <w:pPr>
              <w:jc w:val="center"/>
              <w:rPr>
                <w:rFonts w:ascii="宋体" w:hAnsi="宋体"/>
              </w:rPr>
            </w:pPr>
          </w:p>
        </w:tc>
        <w:tc>
          <w:tcPr>
            <w:tcW w:w="667" w:type="pct"/>
          </w:tcPr>
          <w:p/>
        </w:tc>
        <w:tc>
          <w:tcPr>
            <w:tcW w:w="981" w:type="pct"/>
            <w:vAlign w:val="center"/>
          </w:tcPr>
          <w:p>
            <w:pPr>
              <w:jc w:val="center"/>
            </w:pPr>
          </w:p>
        </w:tc>
        <w:tc>
          <w:tcPr>
            <w:tcW w:w="516" w:type="pct"/>
            <w:vAlign w:val="center"/>
          </w:tcPr>
          <w:p>
            <w:pPr>
              <w:jc w:val="center"/>
            </w:pPr>
          </w:p>
        </w:tc>
        <w:tc>
          <w:tcPr>
            <w:tcW w:w="517"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r>
              <w:rPr>
                <w:rFonts w:hint="eastAsia"/>
              </w:rPr>
              <w:t>2</w:t>
            </w:r>
          </w:p>
        </w:tc>
        <w:tc>
          <w:tcPr>
            <w:tcW w:w="1042" w:type="pct"/>
            <w:vAlign w:val="center"/>
          </w:tcPr>
          <w:p>
            <w:pPr>
              <w:tabs>
                <w:tab w:val="left" w:pos="180"/>
                <w:tab w:val="left" w:pos="1620"/>
              </w:tabs>
              <w:spacing w:line="400" w:lineRule="exact"/>
              <w:jc w:val="center"/>
              <w:rPr>
                <w:rFonts w:ascii="宋体" w:hAnsi="宋体"/>
                <w:szCs w:val="21"/>
              </w:rPr>
            </w:pPr>
          </w:p>
        </w:tc>
        <w:tc>
          <w:tcPr>
            <w:tcW w:w="1045" w:type="pct"/>
            <w:vAlign w:val="center"/>
          </w:tcPr>
          <w:p>
            <w:pPr>
              <w:tabs>
                <w:tab w:val="left" w:pos="180"/>
                <w:tab w:val="left" w:pos="1620"/>
              </w:tabs>
              <w:spacing w:line="400" w:lineRule="exact"/>
              <w:jc w:val="center"/>
              <w:rPr>
                <w:rFonts w:ascii="宋体" w:hAnsi="宋体"/>
                <w:szCs w:val="21"/>
              </w:rPr>
            </w:pPr>
          </w:p>
        </w:tc>
        <w:tc>
          <w:tcPr>
            <w:tcW w:w="667" w:type="pct"/>
          </w:tcPr>
          <w:p/>
        </w:tc>
        <w:tc>
          <w:tcPr>
            <w:tcW w:w="981" w:type="pct"/>
            <w:vAlign w:val="center"/>
          </w:tcPr>
          <w:p>
            <w:pPr>
              <w:jc w:val="center"/>
            </w:pPr>
          </w:p>
        </w:tc>
        <w:tc>
          <w:tcPr>
            <w:tcW w:w="516" w:type="pct"/>
            <w:vAlign w:val="center"/>
          </w:tcPr>
          <w:p>
            <w:pPr>
              <w:jc w:val="center"/>
            </w:pPr>
          </w:p>
        </w:tc>
        <w:tc>
          <w:tcPr>
            <w:tcW w:w="517"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r>
              <w:rPr>
                <w:rFonts w:hint="eastAsia"/>
              </w:rPr>
              <w:t>3</w:t>
            </w:r>
          </w:p>
        </w:tc>
        <w:tc>
          <w:tcPr>
            <w:tcW w:w="1042" w:type="pct"/>
            <w:vAlign w:val="center"/>
          </w:tcPr>
          <w:p>
            <w:pPr>
              <w:spacing w:line="400" w:lineRule="exact"/>
              <w:jc w:val="center"/>
              <w:rPr>
                <w:rFonts w:ascii="宋体" w:hAnsi="宋体"/>
                <w:szCs w:val="21"/>
              </w:rPr>
            </w:pPr>
          </w:p>
        </w:tc>
        <w:tc>
          <w:tcPr>
            <w:tcW w:w="1045" w:type="pct"/>
            <w:vAlign w:val="center"/>
          </w:tcPr>
          <w:p>
            <w:pPr>
              <w:spacing w:line="400" w:lineRule="exact"/>
              <w:jc w:val="center"/>
              <w:rPr>
                <w:rFonts w:ascii="宋体" w:hAnsi="宋体"/>
                <w:szCs w:val="21"/>
              </w:rPr>
            </w:pPr>
          </w:p>
        </w:tc>
        <w:tc>
          <w:tcPr>
            <w:tcW w:w="667" w:type="pct"/>
          </w:tcPr>
          <w:p/>
        </w:tc>
        <w:tc>
          <w:tcPr>
            <w:tcW w:w="981" w:type="pct"/>
            <w:vAlign w:val="center"/>
          </w:tcPr>
          <w:p>
            <w:pPr>
              <w:jc w:val="center"/>
            </w:pPr>
          </w:p>
        </w:tc>
        <w:tc>
          <w:tcPr>
            <w:tcW w:w="516" w:type="pct"/>
            <w:vAlign w:val="center"/>
          </w:tcPr>
          <w:p>
            <w:pPr>
              <w:jc w:val="center"/>
            </w:pPr>
          </w:p>
        </w:tc>
        <w:tc>
          <w:tcPr>
            <w:tcW w:w="517"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r>
              <w:rPr>
                <w:rFonts w:hint="eastAsia"/>
              </w:rPr>
              <w:t>4</w:t>
            </w:r>
          </w:p>
        </w:tc>
        <w:tc>
          <w:tcPr>
            <w:tcW w:w="1042" w:type="pct"/>
            <w:vAlign w:val="center"/>
          </w:tcPr>
          <w:p>
            <w:pPr>
              <w:spacing w:line="400" w:lineRule="exact"/>
              <w:jc w:val="center"/>
              <w:rPr>
                <w:rFonts w:ascii="宋体" w:hAnsi="宋体"/>
                <w:szCs w:val="21"/>
              </w:rPr>
            </w:pPr>
          </w:p>
        </w:tc>
        <w:tc>
          <w:tcPr>
            <w:tcW w:w="1045" w:type="pct"/>
            <w:vAlign w:val="center"/>
          </w:tcPr>
          <w:p>
            <w:pPr>
              <w:spacing w:line="400" w:lineRule="exact"/>
              <w:jc w:val="center"/>
              <w:rPr>
                <w:rFonts w:ascii="宋体" w:hAnsi="宋体"/>
                <w:szCs w:val="21"/>
              </w:rPr>
            </w:pPr>
          </w:p>
        </w:tc>
        <w:tc>
          <w:tcPr>
            <w:tcW w:w="667" w:type="pct"/>
          </w:tcPr>
          <w:p/>
        </w:tc>
        <w:tc>
          <w:tcPr>
            <w:tcW w:w="981" w:type="pct"/>
            <w:vAlign w:val="center"/>
          </w:tcPr>
          <w:p>
            <w:pPr>
              <w:jc w:val="center"/>
            </w:pPr>
          </w:p>
        </w:tc>
        <w:tc>
          <w:tcPr>
            <w:tcW w:w="516" w:type="pct"/>
            <w:vAlign w:val="center"/>
          </w:tcPr>
          <w:p>
            <w:pPr>
              <w:jc w:val="center"/>
            </w:pPr>
          </w:p>
        </w:tc>
        <w:tc>
          <w:tcPr>
            <w:tcW w:w="517"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r>
              <w:rPr>
                <w:rFonts w:hint="eastAsia"/>
              </w:rPr>
              <w:t>…</w:t>
            </w:r>
          </w:p>
        </w:tc>
        <w:tc>
          <w:tcPr>
            <w:tcW w:w="1042" w:type="pct"/>
            <w:vAlign w:val="center"/>
          </w:tcPr>
          <w:p>
            <w:pPr>
              <w:jc w:val="center"/>
            </w:pPr>
          </w:p>
        </w:tc>
        <w:tc>
          <w:tcPr>
            <w:tcW w:w="1045" w:type="pct"/>
            <w:vAlign w:val="center"/>
          </w:tcPr>
          <w:p>
            <w:pPr>
              <w:jc w:val="center"/>
            </w:pPr>
          </w:p>
        </w:tc>
        <w:tc>
          <w:tcPr>
            <w:tcW w:w="667" w:type="pct"/>
          </w:tcPr>
          <w:p/>
        </w:tc>
        <w:tc>
          <w:tcPr>
            <w:tcW w:w="981" w:type="pct"/>
            <w:vAlign w:val="center"/>
          </w:tcPr>
          <w:p>
            <w:pPr>
              <w:jc w:val="center"/>
            </w:pPr>
          </w:p>
        </w:tc>
        <w:tc>
          <w:tcPr>
            <w:tcW w:w="516" w:type="pct"/>
            <w:vAlign w:val="center"/>
          </w:tcPr>
          <w:p>
            <w:pPr>
              <w:jc w:val="center"/>
            </w:pPr>
          </w:p>
        </w:tc>
        <w:tc>
          <w:tcPr>
            <w:tcW w:w="517"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000" w:type="pct"/>
            <w:gridSpan w:val="7"/>
            <w:vAlign w:val="center"/>
          </w:tcPr>
          <w:p>
            <w:pPr>
              <w:jc w:val="center"/>
              <w:rPr>
                <w:rFonts w:hint="eastAsia"/>
              </w:rPr>
            </w:pPr>
            <w:bookmarkStart w:id="7" w:name="_Toc476258666"/>
            <w:bookmarkStart w:id="8" w:name="_Toc476258667"/>
            <w:r>
              <w:rPr>
                <w:rFonts w:hint="eastAsia"/>
              </w:rPr>
              <w:t>商务部分</w:t>
            </w:r>
            <w:bookmarkEnd w:id="7"/>
            <w:r>
              <w:rPr>
                <w:rFonts w:hint="eastAsia"/>
              </w:rPr>
              <w:t>（商务要求表）</w:t>
            </w:r>
            <w:bookmarkEnd w:id="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bookmarkStart w:id="9" w:name="_Toc476258668"/>
            <w:r>
              <w:rPr>
                <w:rFonts w:hint="eastAsia"/>
              </w:rPr>
              <w:t>1</w:t>
            </w:r>
            <w:bookmarkEnd w:id="9"/>
          </w:p>
        </w:tc>
        <w:tc>
          <w:tcPr>
            <w:tcW w:w="1042" w:type="pct"/>
            <w:vAlign w:val="center"/>
          </w:tcPr>
          <w:p>
            <w:pPr>
              <w:tabs>
                <w:tab w:val="left" w:pos="180"/>
                <w:tab w:val="left" w:pos="1620"/>
              </w:tabs>
              <w:spacing w:line="40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交付（实施）的时间（期限）和地点（范围）</w:t>
            </w:r>
          </w:p>
        </w:tc>
        <w:tc>
          <w:tcPr>
            <w:tcW w:w="1045" w:type="pct"/>
            <w:vAlign w:val="center"/>
          </w:tcPr>
          <w:p>
            <w:pPr>
              <w:tabs>
                <w:tab w:val="left" w:pos="180"/>
                <w:tab w:val="left" w:pos="1620"/>
              </w:tabs>
              <w:spacing w:line="400" w:lineRule="exact"/>
              <w:jc w:val="center"/>
              <w:rPr>
                <w:rFonts w:ascii="宋体" w:hAnsi="宋体" w:eastAsia="宋体" w:cs="Times New Roman"/>
                <w:kern w:val="2"/>
                <w:sz w:val="21"/>
                <w:szCs w:val="21"/>
                <w:lang w:val="en-US" w:eastAsia="zh-CN" w:bidi="ar-SA"/>
              </w:rPr>
            </w:pPr>
          </w:p>
        </w:tc>
        <w:tc>
          <w:tcPr>
            <w:tcW w:w="667" w:type="pct"/>
            <w:vAlign w:val="center"/>
          </w:tcPr>
          <w:p>
            <w:pPr>
              <w:jc w:val="center"/>
              <w:rPr>
                <w:rFonts w:hint="default" w:eastAsia="宋体"/>
                <w:lang w:val="en-US" w:eastAsia="zh-CN"/>
              </w:rPr>
            </w:pPr>
            <w:r>
              <w:rPr>
                <w:rFonts w:hint="eastAsia"/>
                <w:lang w:val="en-US" w:eastAsia="zh-CN"/>
              </w:rPr>
              <w:t>/</w:t>
            </w:r>
          </w:p>
        </w:tc>
        <w:tc>
          <w:tcPr>
            <w:tcW w:w="981" w:type="pct"/>
            <w:vAlign w:val="center"/>
          </w:tcPr>
          <w:p/>
        </w:tc>
        <w:tc>
          <w:tcPr>
            <w:tcW w:w="516" w:type="pct"/>
            <w:vAlign w:val="center"/>
          </w:tcPr>
          <w:p/>
        </w:tc>
        <w:tc>
          <w:tcPr>
            <w:tcW w:w="517" w:type="pct"/>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bookmarkStart w:id="10" w:name="_Toc476258669"/>
            <w:r>
              <w:rPr>
                <w:rFonts w:hint="eastAsia"/>
              </w:rPr>
              <w:t>2</w:t>
            </w:r>
            <w:bookmarkEnd w:id="10"/>
          </w:p>
        </w:tc>
        <w:tc>
          <w:tcPr>
            <w:tcW w:w="1042" w:type="pct"/>
            <w:vAlign w:val="center"/>
          </w:tcPr>
          <w:p>
            <w:pPr>
              <w:spacing w:line="400" w:lineRule="exact"/>
              <w:jc w:val="center"/>
              <w:rPr>
                <w:rFonts w:hint="eastAsia" w:ascii="宋体" w:hAnsi="宋体" w:eastAsia="宋体" w:cs="Times New Roman"/>
                <w:kern w:val="2"/>
                <w:sz w:val="21"/>
                <w:szCs w:val="21"/>
                <w:lang w:val="en-US" w:eastAsia="zh-CN" w:bidi="ar-SA"/>
              </w:rPr>
            </w:pPr>
            <w:r>
              <w:rPr>
                <w:rFonts w:hint="eastAsia" w:ascii="宋体" w:hAnsi="宋体"/>
                <w:color w:val="auto"/>
                <w:szCs w:val="21"/>
                <w:highlight w:val="none"/>
              </w:rPr>
              <w:t>付款条件（进度和方式）</w:t>
            </w:r>
          </w:p>
        </w:tc>
        <w:tc>
          <w:tcPr>
            <w:tcW w:w="1045" w:type="pct"/>
            <w:vAlign w:val="center"/>
          </w:tcPr>
          <w:p>
            <w:pPr>
              <w:spacing w:line="400" w:lineRule="exact"/>
              <w:jc w:val="center"/>
              <w:rPr>
                <w:rFonts w:ascii="宋体" w:hAnsi="宋体" w:eastAsia="宋体" w:cs="Times New Roman"/>
                <w:kern w:val="2"/>
                <w:sz w:val="21"/>
                <w:szCs w:val="21"/>
                <w:lang w:val="en-US" w:eastAsia="zh-CN" w:bidi="ar-SA"/>
              </w:rPr>
            </w:pPr>
          </w:p>
        </w:tc>
        <w:tc>
          <w:tcPr>
            <w:tcW w:w="667" w:type="pct"/>
            <w:vAlign w:val="center"/>
          </w:tcPr>
          <w:p>
            <w:pPr>
              <w:jc w:val="center"/>
              <w:rPr>
                <w:rFonts w:hint="eastAsia" w:eastAsia="宋体"/>
                <w:lang w:val="en-US" w:eastAsia="zh-CN"/>
              </w:rPr>
            </w:pPr>
            <w:r>
              <w:rPr>
                <w:rFonts w:hint="eastAsia"/>
                <w:lang w:val="en-US" w:eastAsia="zh-CN"/>
              </w:rPr>
              <w:t>/</w:t>
            </w:r>
          </w:p>
        </w:tc>
        <w:tc>
          <w:tcPr>
            <w:tcW w:w="981" w:type="pct"/>
            <w:vAlign w:val="center"/>
          </w:tcPr>
          <w:p/>
        </w:tc>
        <w:tc>
          <w:tcPr>
            <w:tcW w:w="516" w:type="pct"/>
            <w:vAlign w:val="center"/>
          </w:tcPr>
          <w:p/>
        </w:tc>
        <w:tc>
          <w:tcPr>
            <w:tcW w:w="517" w:type="pct"/>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bookmarkStart w:id="11" w:name="_Toc476258670"/>
            <w:r>
              <w:rPr>
                <w:rFonts w:hint="eastAsia"/>
              </w:rPr>
              <w:t>3</w:t>
            </w:r>
            <w:bookmarkEnd w:id="11"/>
          </w:p>
        </w:tc>
        <w:tc>
          <w:tcPr>
            <w:tcW w:w="1042" w:type="pct"/>
            <w:vAlign w:val="center"/>
          </w:tcPr>
          <w:p>
            <w:pPr>
              <w:spacing w:line="400" w:lineRule="exact"/>
              <w:jc w:val="center"/>
              <w:rPr>
                <w:rFonts w:hint="eastAsia" w:ascii="宋体" w:hAnsi="宋体" w:eastAsia="宋体" w:cs="Times New Roman"/>
                <w:kern w:val="2"/>
                <w:sz w:val="21"/>
                <w:szCs w:val="21"/>
                <w:lang w:val="en-US" w:eastAsia="zh-CN" w:bidi="ar-SA"/>
              </w:rPr>
            </w:pPr>
            <w:r>
              <w:rPr>
                <w:rFonts w:hint="eastAsia" w:ascii="宋体" w:hAnsi="宋体"/>
                <w:color w:val="auto"/>
                <w:szCs w:val="21"/>
                <w:highlight w:val="none"/>
              </w:rPr>
              <w:t>包装和运输</w:t>
            </w:r>
          </w:p>
        </w:tc>
        <w:tc>
          <w:tcPr>
            <w:tcW w:w="1045" w:type="pct"/>
            <w:vAlign w:val="center"/>
          </w:tcPr>
          <w:p>
            <w:pPr>
              <w:spacing w:line="400" w:lineRule="exact"/>
              <w:jc w:val="center"/>
              <w:rPr>
                <w:rFonts w:ascii="宋体" w:hAnsi="宋体" w:eastAsia="宋体" w:cs="Times New Roman"/>
                <w:kern w:val="2"/>
                <w:sz w:val="21"/>
                <w:szCs w:val="21"/>
                <w:lang w:val="en-US" w:eastAsia="zh-CN" w:bidi="ar-SA"/>
              </w:rPr>
            </w:pPr>
          </w:p>
        </w:tc>
        <w:tc>
          <w:tcPr>
            <w:tcW w:w="667" w:type="pct"/>
            <w:vAlign w:val="center"/>
          </w:tcPr>
          <w:p>
            <w:pPr>
              <w:jc w:val="center"/>
              <w:rPr>
                <w:rFonts w:hint="eastAsia" w:eastAsia="宋体"/>
                <w:lang w:val="en-US" w:eastAsia="zh-CN"/>
              </w:rPr>
            </w:pPr>
            <w:r>
              <w:rPr>
                <w:rFonts w:hint="eastAsia"/>
                <w:lang w:val="en-US" w:eastAsia="zh-CN"/>
              </w:rPr>
              <w:t>/</w:t>
            </w:r>
          </w:p>
        </w:tc>
        <w:tc>
          <w:tcPr>
            <w:tcW w:w="981" w:type="pct"/>
            <w:vAlign w:val="center"/>
          </w:tcPr>
          <w:p/>
        </w:tc>
        <w:tc>
          <w:tcPr>
            <w:tcW w:w="516" w:type="pct"/>
            <w:vAlign w:val="center"/>
          </w:tcPr>
          <w:p/>
        </w:tc>
        <w:tc>
          <w:tcPr>
            <w:tcW w:w="517" w:type="pct"/>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9" w:type="pct"/>
            <w:vAlign w:val="center"/>
          </w:tcPr>
          <w:p>
            <w:pPr>
              <w:jc w:val="center"/>
              <w:rPr>
                <w:rFonts w:hint="eastAsia" w:eastAsia="宋体"/>
                <w:lang w:val="en-US" w:eastAsia="zh-CN"/>
              </w:rPr>
            </w:pPr>
            <w:r>
              <w:rPr>
                <w:rFonts w:hint="eastAsia"/>
                <w:lang w:val="en-US" w:eastAsia="zh-CN"/>
              </w:rPr>
              <w:t>4</w:t>
            </w:r>
          </w:p>
        </w:tc>
        <w:tc>
          <w:tcPr>
            <w:tcW w:w="1042" w:type="pct"/>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履约验收要求</w:t>
            </w:r>
          </w:p>
        </w:tc>
        <w:tc>
          <w:tcPr>
            <w:tcW w:w="1045" w:type="pct"/>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667" w:type="pct"/>
            <w:vAlign w:val="center"/>
          </w:tcPr>
          <w:p>
            <w:pPr>
              <w:jc w:val="center"/>
              <w:rPr>
                <w:rFonts w:hint="eastAsia" w:eastAsia="宋体"/>
                <w:lang w:val="en-US" w:eastAsia="zh-CN"/>
              </w:rPr>
            </w:pPr>
            <w:r>
              <w:rPr>
                <w:rFonts w:hint="eastAsia"/>
                <w:lang w:val="en-US" w:eastAsia="zh-CN"/>
              </w:rPr>
              <w:t>/</w:t>
            </w:r>
          </w:p>
        </w:tc>
        <w:tc>
          <w:tcPr>
            <w:tcW w:w="981" w:type="pct"/>
            <w:tcBorders>
              <w:right w:val="single" w:color="auto" w:sz="4" w:space="0"/>
            </w:tcBorders>
            <w:vAlign w:val="center"/>
          </w:tcPr>
          <w:p/>
        </w:tc>
        <w:tc>
          <w:tcPr>
            <w:tcW w:w="516" w:type="pct"/>
            <w:tcBorders>
              <w:left w:val="single" w:color="auto" w:sz="4" w:space="0"/>
            </w:tcBorders>
            <w:vAlign w:val="center"/>
          </w:tcPr>
          <w:p/>
        </w:tc>
        <w:tc>
          <w:tcPr>
            <w:tcW w:w="517" w:type="pct"/>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9" w:type="pct"/>
            <w:vAlign w:val="center"/>
          </w:tcPr>
          <w:p>
            <w:pPr>
              <w:jc w:val="center"/>
              <w:rPr>
                <w:rFonts w:hint="eastAsia"/>
              </w:rPr>
            </w:pPr>
            <w:bookmarkStart w:id="12" w:name="_Toc476258671"/>
            <w:r>
              <w:rPr>
                <w:rFonts w:hint="eastAsia"/>
              </w:rPr>
              <w:t>…</w:t>
            </w:r>
            <w:bookmarkEnd w:id="12"/>
          </w:p>
        </w:tc>
        <w:tc>
          <w:tcPr>
            <w:tcW w:w="1042" w:type="pct"/>
            <w:vAlign w:val="center"/>
          </w:tcPr>
          <w:p>
            <w:pPr>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（以上项目按磋商文件第三章逐项填列，本表可清除）</w:t>
            </w:r>
          </w:p>
        </w:tc>
        <w:tc>
          <w:tcPr>
            <w:tcW w:w="1045" w:type="pct"/>
            <w:vAlign w:val="center"/>
          </w:tcPr>
          <w:p/>
        </w:tc>
        <w:tc>
          <w:tcPr>
            <w:tcW w:w="667" w:type="pct"/>
            <w:vAlign w:val="center"/>
          </w:tcPr>
          <w:p/>
        </w:tc>
        <w:tc>
          <w:tcPr>
            <w:tcW w:w="981" w:type="pct"/>
            <w:tcBorders>
              <w:right w:val="single" w:color="auto" w:sz="4" w:space="0"/>
            </w:tcBorders>
            <w:vAlign w:val="center"/>
          </w:tcPr>
          <w:p/>
        </w:tc>
        <w:tc>
          <w:tcPr>
            <w:tcW w:w="516" w:type="pct"/>
            <w:tcBorders>
              <w:left w:val="single" w:color="auto" w:sz="4" w:space="0"/>
            </w:tcBorders>
            <w:vAlign w:val="center"/>
          </w:tcPr>
          <w:p/>
        </w:tc>
        <w:tc>
          <w:tcPr>
            <w:tcW w:w="517" w:type="pct"/>
            <w:tcBorders>
              <w:left w:val="single" w:color="auto" w:sz="4" w:space="0"/>
            </w:tcBorders>
            <w:vAlign w:val="center"/>
          </w:tcPr>
          <w:p/>
        </w:tc>
      </w:tr>
    </w:tbl>
    <w:p>
      <w:pPr>
        <w:adjustRightInd w:val="0"/>
        <w:snapToGrid w:val="0"/>
        <w:spacing w:line="360" w:lineRule="exact"/>
        <w:rPr>
          <w:rFonts w:ascii="宋体" w:hAnsi="宋体"/>
          <w:b/>
          <w:szCs w:val="21"/>
        </w:rPr>
      </w:pPr>
      <w:r>
        <w:rPr>
          <w:rFonts w:hint="eastAsia" w:ascii="宋体" w:hAnsi="宋体"/>
          <w:b/>
          <w:szCs w:val="21"/>
        </w:rPr>
        <w:t>说明：</w:t>
      </w:r>
      <w:r>
        <w:rPr>
          <w:rFonts w:hint="eastAsia" w:hAnsi="宋体"/>
          <w:b/>
        </w:rPr>
        <w:t>1、应写明竞</w:t>
      </w:r>
      <w:r>
        <w:rPr>
          <w:rFonts w:hint="eastAsia" w:ascii="宋体" w:hAnsi="宋体"/>
          <w:b/>
          <w:szCs w:val="21"/>
        </w:rPr>
        <w:t>争性磋商响应文件对</w:t>
      </w:r>
      <w:r>
        <w:rPr>
          <w:rFonts w:hint="eastAsia"/>
          <w:b/>
        </w:rPr>
        <w:t>商务</w:t>
      </w:r>
      <w:r>
        <w:rPr>
          <w:rFonts w:hint="eastAsia" w:hAnsi="宋体"/>
          <w:b/>
        </w:rPr>
        <w:t>与服务要求的</w:t>
      </w:r>
      <w:r>
        <w:rPr>
          <w:rFonts w:hint="eastAsia" w:ascii="宋体" w:hAnsi="宋体"/>
          <w:b/>
          <w:szCs w:val="21"/>
        </w:rPr>
        <w:t>响应和偏离情况</w:t>
      </w:r>
      <w:r>
        <w:rPr>
          <w:rFonts w:hint="eastAsia"/>
          <w:b/>
          <w:bCs/>
          <w:szCs w:val="21"/>
        </w:rPr>
        <w:t>；</w:t>
      </w:r>
    </w:p>
    <w:p>
      <w:pPr>
        <w:pStyle w:val="11"/>
        <w:spacing w:line="400" w:lineRule="exact"/>
        <w:rPr>
          <w:rFonts w:ascii="宋体" w:hAnsi="宋体" w:eastAsia="宋体"/>
          <w:b/>
          <w:sz w:val="21"/>
          <w:szCs w:val="21"/>
        </w:rPr>
      </w:pPr>
      <w:r>
        <w:rPr>
          <w:rFonts w:hint="eastAsia" w:ascii="宋体" w:hAnsi="宋体" w:eastAsia="宋体"/>
          <w:b/>
          <w:sz w:val="21"/>
          <w:szCs w:val="21"/>
        </w:rPr>
        <w:t xml:space="preserve">2、应对照竞争性磋商文件“第三章 </w:t>
      </w:r>
      <w:r>
        <w:rPr>
          <w:rFonts w:hint="eastAsia" w:hAnsi="宋体"/>
          <w:b/>
          <w:sz w:val="21"/>
          <w:szCs w:val="21"/>
          <w:lang w:eastAsia="zh-CN"/>
        </w:rPr>
        <w:t>采购需求</w:t>
      </w:r>
      <w:r>
        <w:rPr>
          <w:rFonts w:hint="eastAsia" w:ascii="宋体" w:hAnsi="宋体" w:eastAsia="宋体"/>
          <w:b/>
          <w:sz w:val="21"/>
          <w:szCs w:val="21"/>
        </w:rPr>
        <w:t>”</w:t>
      </w:r>
      <w:r>
        <w:rPr>
          <w:rFonts w:hint="eastAsia" w:ascii="宋体" w:hAnsi="宋体" w:eastAsia="宋体"/>
          <w:b/>
          <w:sz w:val="21"/>
          <w:szCs w:val="21"/>
          <w:lang w:eastAsia="zh-CN"/>
        </w:rPr>
        <w:t>中</w:t>
      </w:r>
      <w:r>
        <w:rPr>
          <w:rFonts w:hint="eastAsia" w:ascii="宋体" w:hAnsi="宋体" w:eastAsia="宋体"/>
          <w:b/>
          <w:sz w:val="21"/>
          <w:szCs w:val="21"/>
        </w:rPr>
        <w:t>采购项目技术规格、参数及要求，逐条说明所提供货物和服务已对竞争性磋商文件的商务、服务做出了实质性的响应，并申明商务、技术条文的响应和偏离。如果仅注明“符合”、“满足”或简单复制竞争性磋商文件要求，将导致磋商被拒绝。特别对有具体商务、服务参数要求的，磋商供应商必须提供对应的详细应答。</w:t>
      </w:r>
    </w:p>
    <w:p>
      <w:pPr>
        <w:pStyle w:val="11"/>
        <w:spacing w:line="360" w:lineRule="exact"/>
        <w:rPr>
          <w:rFonts w:hAnsi="宋体"/>
        </w:rPr>
      </w:pPr>
    </w:p>
    <w:p>
      <w:pPr>
        <w:pStyle w:val="11"/>
        <w:spacing w:line="500" w:lineRule="exact"/>
        <w:ind w:firstLine="4200" w:firstLineChars="2000"/>
        <w:rPr>
          <w:rFonts w:hAnsi="宋体"/>
          <w:u w:val="single"/>
        </w:rPr>
      </w:pPr>
      <w:r>
        <w:rPr>
          <w:rFonts w:hint="eastAsia" w:hAnsi="宋体"/>
        </w:rPr>
        <w:t>法定代表人或委托代理人（签字</w:t>
      </w:r>
      <w:r>
        <w:rPr>
          <w:rFonts w:hint="eastAsia" w:hAnsi="宋体"/>
          <w:lang w:val="en-US" w:eastAsia="zh-CN"/>
        </w:rPr>
        <w:t>或盖章</w:t>
      </w:r>
      <w:r>
        <w:rPr>
          <w:rFonts w:hint="eastAsia" w:hAnsi="宋体"/>
        </w:rPr>
        <w:t>）:</w:t>
      </w:r>
      <w:r>
        <w:rPr>
          <w:rFonts w:hint="eastAsia" w:hAnsi="宋体"/>
          <w:u w:val="single"/>
        </w:rPr>
        <w:t xml:space="preserve">            </w:t>
      </w:r>
    </w:p>
    <w:p>
      <w:pPr>
        <w:spacing w:line="500" w:lineRule="exact"/>
        <w:ind w:firstLine="4200" w:firstLineChars="2000"/>
        <w:rPr>
          <w:rFonts w:ascii="宋体" w:hAnsi="宋体" w:cs="Courier New"/>
          <w:szCs w:val="21"/>
          <w:u w:val="single"/>
        </w:rPr>
      </w:pPr>
      <w:r>
        <w:rPr>
          <w:rFonts w:hint="eastAsia" w:ascii="宋体" w:hAnsi="宋体" w:cs="Courier New"/>
          <w:szCs w:val="21"/>
        </w:rPr>
        <w:t>磋商供应商名称（盖章）：</w:t>
      </w:r>
      <w:r>
        <w:rPr>
          <w:rFonts w:hint="eastAsia" w:ascii="宋体" w:hAnsi="宋体" w:cs="Courier New"/>
          <w:szCs w:val="21"/>
          <w:u w:val="single"/>
        </w:rPr>
        <w:t xml:space="preserve">                     </w:t>
      </w:r>
    </w:p>
    <w:p>
      <w:pPr>
        <w:spacing w:line="500" w:lineRule="exact"/>
        <w:ind w:firstLine="4200" w:firstLineChars="2000"/>
        <w:rPr>
          <w:rFonts w:asciiTheme="majorEastAsia" w:hAnsiTheme="majorEastAsia" w:eastAsiaTheme="majorEastAsia"/>
          <w:bCs/>
          <w:color w:val="000000" w:themeColor="text1"/>
          <w:szCs w:val="21"/>
          <w14:textFill>
            <w14:solidFill>
              <w14:schemeClr w14:val="tx1"/>
            </w14:solidFill>
          </w14:textFill>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r>
        <w:rPr>
          <w:rFonts w:hint="eastAsia" w:asciiTheme="majorEastAsia" w:hAnsiTheme="majorEastAsia" w:eastAsiaTheme="majorEastAsia"/>
          <w:bCs/>
          <w:color w:val="000000" w:themeColor="text1"/>
          <w:szCs w:val="21"/>
          <w14:textFill>
            <w14:solidFill>
              <w14:schemeClr w14:val="tx1"/>
            </w14:solidFill>
          </w14:textFill>
        </w:rPr>
        <w:t xml:space="preserve"> </w:t>
      </w:r>
    </w:p>
    <w:p>
      <w:pPr>
        <w:spacing w:line="520" w:lineRule="exact"/>
        <w:jc w:val="left"/>
        <w:rPr>
          <w:rFonts w:ascii="宋体" w:hAnsi="宋体"/>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附件三</w:t>
      </w:r>
    </w:p>
    <w:p>
      <w:pPr>
        <w:spacing w:line="300" w:lineRule="auto"/>
        <w:rPr>
          <w:rFonts w:ascii="宋体" w:hAnsi="宋体"/>
          <w:b/>
          <w:color w:val="000000" w:themeColor="text1"/>
          <w:szCs w:val="21"/>
          <w14:textFill>
            <w14:solidFill>
              <w14:schemeClr w14:val="tx1"/>
            </w14:solidFill>
          </w14:textFill>
        </w:rPr>
      </w:pPr>
    </w:p>
    <w:p>
      <w:pPr>
        <w:pStyle w:val="11"/>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法定代表人身份证明书（格式）</w:t>
      </w:r>
    </w:p>
    <w:p>
      <w:pPr>
        <w:pStyle w:val="11"/>
        <w:spacing w:line="460" w:lineRule="exact"/>
        <w:ind w:firstLine="542" w:firstLineChars="257"/>
        <w:jc w:val="center"/>
        <w:rPr>
          <w:b/>
          <w:color w:val="000000" w:themeColor="text1"/>
          <w14:textFill>
            <w14:solidFill>
              <w14:schemeClr w14:val="tx1"/>
            </w14:solidFill>
          </w14:textFill>
        </w:rPr>
      </w:pPr>
    </w:p>
    <w:p>
      <w:pPr>
        <w:spacing w:line="5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竞 标 人：</w:t>
      </w:r>
      <w:r>
        <w:rPr>
          <w:rFonts w:hint="eastAsia" w:ascii="仿宋" w:hAnsi="仿宋" w:eastAsia="仿宋" w:cs="仿宋"/>
          <w:color w:val="000000" w:themeColor="text1"/>
          <w:szCs w:val="21"/>
          <w:u w:val="single"/>
          <w14:textFill>
            <w14:solidFill>
              <w14:schemeClr w14:val="tx1"/>
            </w14:solidFill>
          </w14:textFill>
        </w:rPr>
        <w:t xml:space="preserve">                                                        </w:t>
      </w:r>
    </w:p>
    <w:p>
      <w:pPr>
        <w:spacing w:line="5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单位性质：</w:t>
      </w:r>
      <w:r>
        <w:rPr>
          <w:rFonts w:hint="eastAsia" w:ascii="仿宋" w:hAnsi="仿宋" w:eastAsia="仿宋" w:cs="仿宋"/>
          <w:color w:val="000000" w:themeColor="text1"/>
          <w:szCs w:val="21"/>
          <w:u w:val="single"/>
          <w14:textFill>
            <w14:solidFill>
              <w14:schemeClr w14:val="tx1"/>
            </w14:solidFill>
          </w14:textFill>
        </w:rPr>
        <w:t xml:space="preserve">                                                        </w:t>
      </w:r>
    </w:p>
    <w:p>
      <w:pPr>
        <w:spacing w:line="5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地    址：</w:t>
      </w:r>
      <w:r>
        <w:rPr>
          <w:rFonts w:hint="eastAsia" w:ascii="仿宋" w:hAnsi="仿宋" w:eastAsia="仿宋" w:cs="仿宋"/>
          <w:color w:val="000000" w:themeColor="text1"/>
          <w:szCs w:val="21"/>
          <w:u w:val="single"/>
          <w14:textFill>
            <w14:solidFill>
              <w14:schemeClr w14:val="tx1"/>
            </w14:solidFill>
          </w14:textFill>
        </w:rPr>
        <w:t xml:space="preserve">                                                        </w:t>
      </w:r>
    </w:p>
    <w:p>
      <w:pPr>
        <w:spacing w:line="5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成立时间：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pPr>
        <w:spacing w:line="5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经营期限：</w:t>
      </w:r>
      <w:r>
        <w:rPr>
          <w:rFonts w:hint="eastAsia" w:ascii="仿宋" w:hAnsi="仿宋" w:eastAsia="仿宋" w:cs="仿宋"/>
          <w:color w:val="000000" w:themeColor="text1"/>
          <w:szCs w:val="21"/>
          <w:u w:val="single"/>
          <w14:textFill>
            <w14:solidFill>
              <w14:schemeClr w14:val="tx1"/>
            </w14:solidFill>
          </w14:textFill>
        </w:rPr>
        <w:t xml:space="preserve">                                                        </w:t>
      </w:r>
    </w:p>
    <w:p>
      <w:pPr>
        <w:spacing w:line="5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    名：</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性      别：</w:t>
      </w:r>
      <w:r>
        <w:rPr>
          <w:rFonts w:hint="eastAsia" w:ascii="仿宋" w:hAnsi="仿宋" w:eastAsia="仿宋" w:cs="仿宋"/>
          <w:color w:val="000000" w:themeColor="text1"/>
          <w:szCs w:val="21"/>
          <w:u w:val="single"/>
          <w14:textFill>
            <w14:solidFill>
              <w14:schemeClr w14:val="tx1"/>
            </w14:solidFill>
          </w14:textFill>
        </w:rPr>
        <w:t xml:space="preserve">                </w:t>
      </w:r>
    </w:p>
    <w:p>
      <w:pPr>
        <w:spacing w:line="500" w:lineRule="exact"/>
        <w:rPr>
          <w:rFonts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    龄：</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职      务：</w:t>
      </w:r>
      <w:r>
        <w:rPr>
          <w:rFonts w:hint="eastAsia" w:ascii="仿宋" w:hAnsi="仿宋" w:eastAsia="仿宋" w:cs="仿宋"/>
          <w:color w:val="000000" w:themeColor="text1"/>
          <w:szCs w:val="21"/>
          <w:u w:val="single"/>
          <w14:textFill>
            <w14:solidFill>
              <w14:schemeClr w14:val="tx1"/>
            </w14:solidFill>
          </w14:textFill>
        </w:rPr>
        <w:t xml:space="preserve">                </w:t>
      </w:r>
    </w:p>
    <w:p>
      <w:pPr>
        <w:spacing w:line="5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身份证号码：</w:t>
      </w:r>
      <w:r>
        <w:rPr>
          <w:rFonts w:hint="eastAsia" w:ascii="仿宋" w:hAnsi="仿宋" w:eastAsia="仿宋" w:cs="仿宋"/>
          <w:color w:val="000000" w:themeColor="text1"/>
          <w:szCs w:val="21"/>
          <w:u w:val="single"/>
          <w14:textFill>
            <w14:solidFill>
              <w14:schemeClr w14:val="tx1"/>
            </w14:solidFill>
          </w14:textFill>
        </w:rPr>
        <w:t xml:space="preserve">                                 </w:t>
      </w:r>
    </w:p>
    <w:p>
      <w:pPr>
        <w:spacing w:line="5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（供应商名称）的法定代表人。</w:t>
      </w:r>
    </w:p>
    <w:p>
      <w:pPr>
        <w:pStyle w:val="11"/>
        <w:spacing w:line="460" w:lineRule="exact"/>
        <w:ind w:firstLine="539" w:firstLineChars="25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特此证明。</w:t>
      </w:r>
    </w:p>
    <w:p>
      <w:pPr>
        <w:pStyle w:val="11"/>
        <w:spacing w:line="460" w:lineRule="exact"/>
        <w:ind w:firstLine="539" w:firstLineChars="257"/>
        <w:rPr>
          <w:rFonts w:ascii="仿宋" w:hAnsi="仿宋" w:eastAsia="仿宋" w:cs="仿宋"/>
          <w:color w:val="000000" w:themeColor="text1"/>
          <w14:textFill>
            <w14:solidFill>
              <w14:schemeClr w14:val="tx1"/>
            </w14:solidFill>
          </w14:textFill>
        </w:rPr>
      </w:pPr>
    </w:p>
    <w:p>
      <w:pPr>
        <w:pStyle w:val="11"/>
        <w:spacing w:line="460" w:lineRule="exact"/>
        <w:ind w:firstLine="539" w:firstLineChars="257"/>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附：法定代表人有效的身份证正反面复印件，并加盖公章。</w:t>
      </w:r>
    </w:p>
    <w:p>
      <w:pPr>
        <w:pStyle w:val="11"/>
        <w:spacing w:line="460" w:lineRule="exact"/>
        <w:ind w:firstLine="539" w:firstLineChars="257"/>
        <w:rPr>
          <w:rFonts w:ascii="仿宋" w:hAnsi="仿宋" w:eastAsia="仿宋" w:cs="仿宋"/>
          <w:color w:val="000000" w:themeColor="text1"/>
          <w14:textFill>
            <w14:solidFill>
              <w14:schemeClr w14:val="tx1"/>
            </w14:solidFill>
          </w14:textFill>
        </w:rPr>
      </w:pPr>
    </w:p>
    <w:tbl>
      <w:tblPr>
        <w:tblStyle w:val="18"/>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身份证正反面复印件</w:t>
            </w:r>
          </w:p>
          <w:p>
            <w:pPr>
              <w:pStyle w:val="11"/>
              <w:spacing w:before="120" w:line="360" w:lineRule="auto"/>
              <w:ind w:firstLine="420"/>
              <w:rPr>
                <w:rFonts w:hAnsi="宋体"/>
                <w:color w:val="000000" w:themeColor="text1"/>
                <w14:textFill>
                  <w14:solidFill>
                    <w14:schemeClr w14:val="tx1"/>
                  </w14:solidFill>
                </w14:textFill>
              </w:rPr>
            </w:pPr>
          </w:p>
          <w:p>
            <w:pPr>
              <w:pStyle w:val="11"/>
              <w:spacing w:before="120" w:line="360" w:lineRule="auto"/>
              <w:ind w:firstLine="420"/>
              <w:rPr>
                <w:rFonts w:hAnsi="宋体"/>
                <w:color w:val="000000" w:themeColor="text1"/>
                <w14:textFill>
                  <w14:solidFill>
                    <w14:schemeClr w14:val="tx1"/>
                  </w14:solidFill>
                </w14:textFill>
              </w:rPr>
            </w:pPr>
          </w:p>
          <w:p>
            <w:pPr>
              <w:pStyle w:val="11"/>
              <w:spacing w:before="120" w:line="360" w:lineRule="auto"/>
              <w:ind w:firstLine="420"/>
              <w:rPr>
                <w:rFonts w:hAnsi="宋体"/>
                <w:color w:val="000000" w:themeColor="text1"/>
                <w14:textFill>
                  <w14:solidFill>
                    <w14:schemeClr w14:val="tx1"/>
                  </w14:solidFill>
                </w14:textFill>
              </w:rPr>
            </w:pPr>
          </w:p>
          <w:p>
            <w:pPr>
              <w:pStyle w:val="11"/>
              <w:spacing w:before="120" w:line="360" w:lineRule="auto"/>
              <w:ind w:firstLine="420"/>
              <w:rPr>
                <w:rFonts w:hAnsi="宋体"/>
                <w:color w:val="000000" w:themeColor="text1"/>
                <w14:textFill>
                  <w14:solidFill>
                    <w14:schemeClr w14:val="tx1"/>
                  </w14:solidFill>
                </w14:textFill>
              </w:rPr>
            </w:pPr>
          </w:p>
        </w:tc>
      </w:tr>
    </w:tbl>
    <w:p>
      <w:pPr>
        <w:pStyle w:val="11"/>
        <w:wordWrap w:val="0"/>
        <w:spacing w:line="460" w:lineRule="exact"/>
        <w:ind w:firstLine="539" w:firstLineChars="257"/>
        <w:jc w:val="righ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供应商：（盖单位公章）</w:t>
      </w:r>
      <w:r>
        <w:rPr>
          <w:rFonts w:hint="eastAsia" w:ascii="仿宋" w:hAnsi="仿宋" w:eastAsia="仿宋" w:cs="仿宋"/>
          <w:color w:val="000000" w:themeColor="text1"/>
          <w:u w:val="single"/>
          <w14:textFill>
            <w14:solidFill>
              <w14:schemeClr w14:val="tx1"/>
            </w14:solidFill>
          </w14:textFill>
        </w:rPr>
        <w:t xml:space="preserve">                     </w:t>
      </w:r>
    </w:p>
    <w:p>
      <w:pPr>
        <w:pStyle w:val="11"/>
        <w:spacing w:line="460" w:lineRule="exact"/>
        <w:ind w:firstLine="539" w:firstLineChars="257"/>
        <w:rPr>
          <w:rFonts w:ascii="仿宋" w:hAnsi="仿宋" w:eastAsia="仿宋" w:cs="仿宋"/>
          <w:color w:val="000000" w:themeColor="text1"/>
          <w14:textFill>
            <w14:solidFill>
              <w14:schemeClr w14:val="tx1"/>
            </w14:solidFill>
          </w14:textFill>
        </w:rPr>
      </w:pPr>
    </w:p>
    <w:p>
      <w:pPr>
        <w:pStyle w:val="11"/>
        <w:spacing w:line="460" w:lineRule="exact"/>
        <w:ind w:firstLine="525" w:firstLineChars="250"/>
        <w:jc w:val="righ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年    月    日</w:t>
      </w:r>
    </w:p>
    <w:p>
      <w:pPr>
        <w:pStyle w:val="11"/>
        <w:spacing w:line="460" w:lineRule="exact"/>
        <w:rPr>
          <w:color w:val="000000" w:themeColor="text1"/>
          <w14:textFill>
            <w14:solidFill>
              <w14:schemeClr w14:val="tx1"/>
            </w14:solidFill>
          </w14:textFill>
        </w:rPr>
      </w:pPr>
    </w:p>
    <w:p>
      <w:pPr>
        <w:pStyle w:val="11"/>
        <w:spacing w:line="460" w:lineRule="exact"/>
        <w:rPr>
          <w:color w:val="000000" w:themeColor="text1"/>
          <w14:textFill>
            <w14:solidFill>
              <w14:schemeClr w14:val="tx1"/>
            </w14:solidFill>
          </w14:textFill>
        </w:rPr>
      </w:pPr>
    </w:p>
    <w:p>
      <w:pPr>
        <w:pStyle w:val="16"/>
        <w:ind w:left="980" w:hanging="560"/>
        <w:rPr>
          <w:color w:val="000000" w:themeColor="text1"/>
          <w:highlight w:val="yellow"/>
          <w14:textFill>
            <w14:solidFill>
              <w14:schemeClr w14:val="tx1"/>
            </w14:solidFill>
          </w14:textFill>
        </w:rPr>
      </w:pPr>
    </w:p>
    <w:p>
      <w:pPr>
        <w:pStyle w:val="16"/>
        <w:ind w:left="982" w:hanging="56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附件四</w:t>
      </w:r>
    </w:p>
    <w:p>
      <w:pPr>
        <w:adjustRightInd w:val="0"/>
        <w:snapToGrid w:val="0"/>
        <w:spacing w:line="30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法定代表人授权书</w:t>
      </w:r>
    </w:p>
    <w:p>
      <w:pPr>
        <w:adjustRightInd w:val="0"/>
        <w:snapToGrid w:val="0"/>
        <w:spacing w:line="300" w:lineRule="auto"/>
        <w:rPr>
          <w:rFonts w:ascii="宋体" w:hAnsi="宋体"/>
          <w:color w:val="000000" w:themeColor="text1"/>
          <w:szCs w:val="21"/>
          <w:highlight w:val="yellow"/>
          <w14:textFill>
            <w14:solidFill>
              <w14:schemeClr w14:val="tx1"/>
            </w14:solidFill>
          </w14:textFill>
        </w:rPr>
      </w:pPr>
    </w:p>
    <w:p>
      <w:pPr>
        <w:snapToGrid w:val="0"/>
        <w:spacing w:before="156" w:beforeLines="50" w:after="50"/>
        <w:rPr>
          <w:rFonts w:ascii="仿宋" w:hAnsi="仿宋" w:eastAsia="仿宋" w:cs="仿宋"/>
          <w:b/>
          <w:bCs/>
          <w:color w:val="000000" w:themeColor="text1"/>
          <w:sz w:val="24"/>
          <w:szCs w:val="20"/>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致：</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（采购人名称）</w:t>
      </w:r>
      <w:r>
        <w:rPr>
          <w:rFonts w:hint="eastAsia" w:ascii="仿宋" w:hAnsi="仿宋" w:eastAsia="仿宋" w:cs="仿宋"/>
          <w:b/>
          <w:bCs/>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pPr>
        <w:snapToGrid w:val="0"/>
        <w:spacing w:before="156" w:beforeLines="50" w:after="50"/>
        <w:ind w:firstLine="566" w:firstLineChars="236"/>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我 </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（姓名）系 </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（供应商名称）的法定代表人，现授权委托本单位在职职工 </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（姓名）以我方的名义参加</w:t>
      </w:r>
      <w:r>
        <w:rPr>
          <w:rFonts w:hint="eastAsia" w:ascii="仿宋" w:hAnsi="仿宋" w:eastAsia="仿宋" w:cs="仿宋"/>
          <w:color w:val="000000" w:themeColor="text1"/>
          <w:sz w:val="24"/>
          <w:u w:val="single"/>
          <w14:textFill>
            <w14:solidFill>
              <w14:schemeClr w14:val="tx1"/>
            </w14:solidFill>
          </w14:textFill>
        </w:rPr>
        <w:t xml:space="preserve">         </w:t>
      </w:r>
    </w:p>
    <w:p>
      <w:pPr>
        <w:snapToGrid w:val="0"/>
        <w:spacing w:before="156" w:beforeLines="50" w:after="50"/>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我方对被授权人的签字事项负全部责任。</w:t>
      </w:r>
    </w:p>
    <w:p>
      <w:pPr>
        <w:snapToGrid w:val="0"/>
        <w:spacing w:before="156" w:beforeLines="50" w:after="50"/>
        <w:ind w:firstLine="480"/>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在撤销授权的书面通知以前，本授权书一直有效。</w:t>
      </w:r>
      <w:r>
        <w:rPr>
          <w:rFonts w:hint="eastAsia" w:ascii="仿宋" w:hAnsi="仿宋" w:eastAsia="仿宋" w:cs="仿宋"/>
          <w:color w:val="000000" w:themeColor="text1"/>
          <w:sz w:val="24"/>
          <w14:textFill>
            <w14:solidFill>
              <w14:schemeClr w14:val="tx1"/>
            </w14:solidFill>
          </w14:textFill>
        </w:rPr>
        <w:t>被授权人在授权书有效期内签署的所有文件不因授权的撤销而失效。</w:t>
      </w:r>
    </w:p>
    <w:p>
      <w:pPr>
        <w:snapToGrid w:val="0"/>
        <w:spacing w:before="156" w:beforeLines="50" w:after="50"/>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被授权人无转委托权，特此委托。</w:t>
      </w:r>
    </w:p>
    <w:p>
      <w:pPr>
        <w:snapToGrid w:val="0"/>
        <w:spacing w:before="156" w:beforeLines="50" w:after="50"/>
        <w:ind w:firstLine="480"/>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color w:val="000000" w:themeColor="text1"/>
          <w:sz w:val="24"/>
          <w:szCs w:val="20"/>
          <w14:textFill>
            <w14:solidFill>
              <w14:schemeClr w14:val="tx1"/>
            </w14:solidFill>
          </w14:textFill>
        </w:rPr>
      </w:pPr>
    </w:p>
    <w:p>
      <w:pPr>
        <w:snapToGrid w:val="0"/>
        <w:spacing w:before="156" w:beforeLines="50" w:after="5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被授权人签字：</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法定代表人签字：</w:t>
      </w:r>
      <w:r>
        <w:rPr>
          <w:rFonts w:hint="eastAsia" w:ascii="仿宋" w:hAnsi="仿宋" w:eastAsia="仿宋" w:cs="仿宋"/>
          <w:color w:val="000000" w:themeColor="text1"/>
          <w:sz w:val="24"/>
          <w:u w:val="single"/>
          <w14:textFill>
            <w14:solidFill>
              <w14:schemeClr w14:val="tx1"/>
            </w14:solidFill>
          </w14:textFill>
        </w:rPr>
        <w:t xml:space="preserve">              </w:t>
      </w:r>
    </w:p>
    <w:p>
      <w:pPr>
        <w:snapToGrid w:val="0"/>
        <w:spacing w:before="156" w:beforeLines="50" w:after="50"/>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所在部门职务：</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职务：</w:t>
      </w:r>
      <w:r>
        <w:rPr>
          <w:rFonts w:hint="eastAsia" w:ascii="仿宋" w:hAnsi="仿宋" w:eastAsia="仿宋" w:cs="仿宋"/>
          <w:color w:val="000000" w:themeColor="text1"/>
          <w:sz w:val="24"/>
          <w:u w:val="single"/>
          <w14:textFill>
            <w14:solidFill>
              <w14:schemeClr w14:val="tx1"/>
            </w14:solidFill>
          </w14:textFill>
        </w:rPr>
        <w:t xml:space="preserve">                  </w:t>
      </w:r>
    </w:p>
    <w:p>
      <w:pPr>
        <w:snapToGrid w:val="0"/>
        <w:spacing w:before="156" w:beforeLines="50" w:after="50"/>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被授权人身份证号码：</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w:t>
      </w:r>
    </w:p>
    <w:p>
      <w:pPr>
        <w:snapToGrid w:val="0"/>
        <w:spacing w:before="156" w:beforeLines="50" w:after="50"/>
        <w:jc w:val="center"/>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供应商公章：</w:t>
      </w:r>
    </w:p>
    <w:p>
      <w:pPr>
        <w:autoSpaceDE w:val="0"/>
        <w:autoSpaceDN w:val="0"/>
        <w:spacing w:line="300" w:lineRule="auto"/>
        <w:ind w:left="480" w:hanging="48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autoSpaceDE w:val="0"/>
        <w:autoSpaceDN w:val="0"/>
        <w:spacing w:line="300" w:lineRule="auto"/>
        <w:ind w:left="480" w:hanging="480"/>
        <w:rPr>
          <w:rFonts w:ascii="宋体" w:hAnsi="宋体"/>
          <w:color w:val="000000" w:themeColor="text1"/>
          <w:szCs w:val="21"/>
          <w:highlight w:val="yellow"/>
          <w14:textFill>
            <w14:solidFill>
              <w14:schemeClr w14:val="tx1"/>
            </w14:solidFill>
          </w14:textFill>
        </w:rPr>
      </w:pPr>
    </w:p>
    <w:p>
      <w:pPr>
        <w:autoSpaceDE w:val="0"/>
        <w:autoSpaceDN w:val="0"/>
        <w:spacing w:line="300" w:lineRule="auto"/>
        <w:ind w:left="480" w:hanging="480"/>
        <w:rPr>
          <w:rFonts w:ascii="宋体" w:hAnsi="宋体"/>
          <w:color w:val="000000" w:themeColor="text1"/>
          <w:szCs w:val="21"/>
          <w:highlight w:val="yellow"/>
          <w14:textFill>
            <w14:solidFill>
              <w14:schemeClr w14:val="tx1"/>
            </w14:solidFill>
          </w14:textFill>
        </w:rPr>
      </w:pPr>
    </w:p>
    <w:tbl>
      <w:tblPr>
        <w:tblStyle w:val="18"/>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附法定代表人以及被授权人身份证正反面复印件</w:t>
            </w:r>
          </w:p>
          <w:p>
            <w:pPr>
              <w:pStyle w:val="11"/>
              <w:spacing w:before="120" w:line="360" w:lineRule="auto"/>
              <w:ind w:firstLine="420"/>
              <w:rPr>
                <w:rFonts w:hAnsi="宋体"/>
                <w:color w:val="000000" w:themeColor="text1"/>
                <w14:textFill>
                  <w14:solidFill>
                    <w14:schemeClr w14:val="tx1"/>
                  </w14:solidFill>
                </w14:textFill>
              </w:rPr>
            </w:pPr>
          </w:p>
          <w:p>
            <w:pPr>
              <w:pStyle w:val="11"/>
              <w:spacing w:before="120" w:line="360" w:lineRule="auto"/>
              <w:ind w:firstLine="420"/>
              <w:rPr>
                <w:rFonts w:hAnsi="宋体"/>
                <w:color w:val="000000" w:themeColor="text1"/>
                <w14:textFill>
                  <w14:solidFill>
                    <w14:schemeClr w14:val="tx1"/>
                  </w14:solidFill>
                </w14:textFill>
              </w:rPr>
            </w:pPr>
          </w:p>
          <w:p>
            <w:pPr>
              <w:pStyle w:val="11"/>
              <w:spacing w:before="120" w:line="360" w:lineRule="auto"/>
              <w:ind w:firstLine="420"/>
              <w:rPr>
                <w:rFonts w:hAnsi="宋体"/>
                <w:color w:val="000000" w:themeColor="text1"/>
                <w14:textFill>
                  <w14:solidFill>
                    <w14:schemeClr w14:val="tx1"/>
                  </w14:solidFill>
                </w14:textFill>
              </w:rPr>
            </w:pPr>
          </w:p>
          <w:p>
            <w:pPr>
              <w:pStyle w:val="11"/>
              <w:spacing w:before="120" w:line="360" w:lineRule="auto"/>
              <w:ind w:firstLine="420"/>
              <w:rPr>
                <w:rFonts w:hAnsi="宋体"/>
                <w:color w:val="000000" w:themeColor="text1"/>
                <w14:textFill>
                  <w14:solidFill>
                    <w14:schemeClr w14:val="tx1"/>
                  </w14:solidFill>
                </w14:textFill>
              </w:rPr>
            </w:pPr>
          </w:p>
        </w:tc>
      </w:tr>
    </w:tbl>
    <w:p>
      <w:pPr>
        <w:wordWrap w:val="0"/>
        <w:spacing w:line="500" w:lineRule="exact"/>
        <w:rPr>
          <w:rFonts w:asciiTheme="majorEastAsia" w:hAnsiTheme="majorEastAsia" w:eastAsiaTheme="majorEastAsia"/>
          <w:color w:val="000000" w:themeColor="text1"/>
          <w:sz w:val="28"/>
          <w14:textFill>
            <w14:solidFill>
              <w14:schemeClr w14:val="tx1"/>
            </w14:solidFill>
          </w14:textFill>
        </w:rPr>
      </w:pPr>
      <w:r>
        <w:rPr>
          <w:rFonts w:ascii="宋体" w:hAnsi="宋体"/>
          <w:b/>
          <w:color w:val="000000" w:themeColor="text1"/>
          <w:sz w:val="24"/>
          <w:highlight w:val="yellow"/>
          <w14:textFill>
            <w14:solidFill>
              <w14:schemeClr w14:val="tx1"/>
            </w14:solidFill>
          </w14:textFill>
        </w:rPr>
        <w:br w:type="page"/>
      </w:r>
    </w:p>
    <w:p>
      <w:pP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附件五</w:t>
      </w:r>
    </w:p>
    <w:p>
      <w:pPr>
        <w:rPr>
          <w:rFonts w:ascii="宋体" w:hAnsi="宋体" w:cs="宋体"/>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有效的主体资格证明文件复印件：</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①供应商有效的“主体资格证明文件”复印件（如营业执照、事业单位法人证书、执业许可证、自然人身份证等）；[必须提供] </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②本项目的特定资格要求:[如有要求，必须提供]</w:t>
      </w:r>
    </w:p>
    <w:p>
      <w:pPr>
        <w:jc w:val="left"/>
        <w:rPr>
          <w:rFonts w:ascii="黑体" w:hAnsi="黑体" w:eastAsia="黑体" w:cs="方正小标宋简体"/>
          <w:color w:val="000000" w:themeColor="text1"/>
          <w:sz w:val="32"/>
          <w:szCs w:val="44"/>
          <w14:textFill>
            <w14:solidFill>
              <w14:schemeClr w14:val="tx1"/>
            </w14:solidFill>
          </w14:textFill>
        </w:rPr>
      </w:pPr>
      <w:r>
        <w:rPr>
          <w:rFonts w:ascii="黑体" w:hAnsi="黑体" w:eastAsia="黑体" w:cs="方正小标宋简体"/>
          <w:color w:val="000000" w:themeColor="text1"/>
          <w:sz w:val="32"/>
          <w:szCs w:val="44"/>
          <w14:textFill>
            <w14:solidFill>
              <w14:schemeClr w14:val="tx1"/>
            </w14:solidFill>
          </w14:textFill>
        </w:rPr>
        <w:br w:type="page"/>
      </w:r>
    </w:p>
    <w:p>
      <w:pPr>
        <w:pStyle w:val="15"/>
        <w:rPr>
          <w:color w:val="000000" w:themeColor="text1"/>
          <w14:textFill>
            <w14:solidFill>
              <w14:schemeClr w14:val="tx1"/>
            </w14:solidFill>
          </w14:textFill>
        </w:rPr>
      </w:pPr>
    </w:p>
    <w:p>
      <w:pPr>
        <w:autoSpaceDE w:val="0"/>
        <w:autoSpaceDN w:val="0"/>
        <w:spacing w:line="300" w:lineRule="auto"/>
        <w:ind w:left="480" w:hanging="48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附件六</w:t>
      </w:r>
    </w:p>
    <w:p>
      <w:pPr>
        <w:pStyle w:val="16"/>
        <w:ind w:left="980" w:hanging="560"/>
        <w:rPr>
          <w:color w:val="000000" w:themeColor="text1"/>
          <w14:textFill>
            <w14:solidFill>
              <w14:schemeClr w14:val="tx1"/>
            </w14:solidFill>
          </w14:textFill>
        </w:rPr>
      </w:pPr>
    </w:p>
    <w:p>
      <w:pPr>
        <w:snapToGrid w:val="0"/>
        <w:spacing w:before="50" w:after="156" w:afterLines="50" w:line="360" w:lineRule="auto"/>
        <w:jc w:val="center"/>
        <w:rPr>
          <w:rFonts w:ascii="方正小标宋简体" w:hAnsi="方正小标宋简体" w:eastAsia="方正小标宋简体" w:cs="方正小标宋简体"/>
          <w:bCs/>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Cs/>
          <w:color w:val="000000" w:themeColor="text1"/>
          <w:sz w:val="28"/>
          <w:szCs w:val="28"/>
          <w14:textFill>
            <w14:solidFill>
              <w14:schemeClr w14:val="tx1"/>
            </w14:solidFill>
          </w14:textFill>
        </w:rPr>
        <w:t>供应商信用证明材料</w:t>
      </w:r>
    </w:p>
    <w:p>
      <w:pPr>
        <w:pStyle w:val="83"/>
        <w:numPr>
          <w:ilvl w:val="0"/>
          <w:numId w:val="1"/>
        </w:num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参加采购活动前三年内在经营活动中没有重大违法记录和不良信用记录的书面声明[格式自拟，必须提供]</w:t>
      </w:r>
    </w:p>
    <w:p>
      <w:pPr>
        <w:pStyle w:val="83"/>
        <w:numPr>
          <w:ilvl w:val="0"/>
          <w:numId w:val="1"/>
        </w:num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信用中国网站截图[必须提供]</w:t>
      </w:r>
    </w:p>
    <w:p>
      <w:pPr>
        <w:snapToGrid w:val="0"/>
        <w:spacing w:line="400" w:lineRule="exact"/>
        <w:rPr>
          <w:rFonts w:ascii="黑体" w:hAnsi="黑体" w:eastAsia="黑体" w:cs="方正小标宋简体"/>
          <w:color w:val="000000" w:themeColor="text1"/>
          <w:sz w:val="32"/>
          <w:szCs w:val="4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3.中国政府采购网截图[必须提供]</w:t>
      </w:r>
    </w:p>
    <w:p>
      <w:pPr>
        <w:jc w:val="left"/>
        <w:rPr>
          <w:rFonts w:asciiTheme="majorEastAsia" w:hAnsiTheme="majorEastAsia" w:eastAsiaTheme="majorEastAsia"/>
          <w:b/>
          <w:color w:val="000000" w:themeColor="text1"/>
          <w:sz w:val="32"/>
          <w:szCs w:val="32"/>
          <w14:textFill>
            <w14:solidFill>
              <w14:schemeClr w14:val="tx1"/>
            </w14:solidFill>
          </w14:textFill>
        </w:rPr>
      </w:pPr>
      <w:bookmarkStart w:id="13" w:name="_Toc42077370"/>
      <w:r>
        <w:rPr>
          <w:rFonts w:hint="eastAsia" w:asciiTheme="majorEastAsia" w:hAnsiTheme="majorEastAsia" w:eastAsiaTheme="majorEastAsia"/>
          <w:b/>
          <w:color w:val="000000" w:themeColor="text1"/>
          <w:sz w:val="32"/>
          <w:szCs w:val="32"/>
          <w14:textFill>
            <w14:solidFill>
              <w14:schemeClr w14:val="tx1"/>
            </w14:solidFill>
          </w14:textFill>
        </w:rPr>
        <w:br w:type="page"/>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14" w:name="_Toc24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第五章 合同主要条款</w:t>
      </w:r>
      <w:bookmarkEnd w:id="13"/>
      <w:bookmarkEnd w:id="14"/>
    </w:p>
    <w:p>
      <w:pPr>
        <w:spacing w:line="360" w:lineRule="exact"/>
        <w:ind w:right="960"/>
        <w:jc w:val="center"/>
        <w:rPr>
          <w:rFonts w:asciiTheme="majorEastAsia" w:hAnsiTheme="majorEastAsia" w:eastAsiaTheme="majorEastAsia"/>
          <w:b/>
          <w:color w:val="000000" w:themeColor="text1"/>
          <w:sz w:val="32"/>
          <w:szCs w:val="32"/>
          <w14:textFill>
            <w14:solidFill>
              <w14:schemeClr w14:val="tx1"/>
            </w14:solidFill>
          </w14:textFill>
        </w:rPr>
      </w:pPr>
    </w:p>
    <w:p>
      <w:pPr>
        <w:spacing w:line="500" w:lineRule="exact"/>
        <w:jc w:val="center"/>
        <w:rPr>
          <w:rFonts w:ascii="宋体" w:hAnsi="宋体" w:cs="宋体"/>
          <w:b/>
          <w:bCs/>
          <w:color w:val="000000" w:themeColor="text1"/>
          <w:sz w:val="44"/>
          <w:szCs w:val="52"/>
          <w14:textFill>
            <w14:solidFill>
              <w14:schemeClr w14:val="tx1"/>
            </w14:solidFill>
          </w14:textFill>
        </w:rPr>
      </w:pPr>
      <w:bookmarkStart w:id="15" w:name="_Toc15562802"/>
      <w:r>
        <w:rPr>
          <w:rFonts w:hint="eastAsia" w:ascii="宋体" w:hAnsi="宋体" w:cs="宋体"/>
          <w:b/>
          <w:bCs/>
          <w:color w:val="000000" w:themeColor="text1"/>
          <w:sz w:val="44"/>
          <w:szCs w:val="52"/>
          <w14:textFill>
            <w14:solidFill>
              <w14:schemeClr w14:val="tx1"/>
            </w14:solidFill>
          </w14:textFill>
        </w:rPr>
        <w:t>广西工商职业技术学院武鸣校区</w:t>
      </w:r>
      <w:r>
        <w:rPr>
          <w:rFonts w:ascii="宋体" w:hAnsi="宋体" w:cs="宋体"/>
          <w:b/>
          <w:bCs/>
          <w:color w:val="000000" w:themeColor="text1"/>
          <w:sz w:val="44"/>
          <w:szCs w:val="52"/>
          <w14:textFill>
            <w14:solidFill>
              <w14:schemeClr w14:val="tx1"/>
            </w14:solidFill>
          </w14:textFill>
        </w:rPr>
        <w:t>青年之家、团委会议室音响设备</w:t>
      </w:r>
      <w:r>
        <w:rPr>
          <w:rFonts w:hint="eastAsia" w:ascii="宋体" w:hAnsi="宋体" w:cs="宋体"/>
          <w:b/>
          <w:bCs/>
          <w:color w:val="000000" w:themeColor="text1"/>
          <w:sz w:val="44"/>
          <w:szCs w:val="52"/>
          <w14:textFill>
            <w14:solidFill>
              <w14:schemeClr w14:val="tx1"/>
            </w14:solidFill>
          </w14:textFill>
        </w:rPr>
        <w:t>采购项目采购合同</w:t>
      </w:r>
    </w:p>
    <w:bookmarkEnd w:id="15"/>
    <w:p>
      <w:pPr>
        <w:adjustRightInd w:val="0"/>
        <w:snapToGrid w:val="0"/>
        <w:spacing w:line="360" w:lineRule="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采购方（甲方）：广西工商职业技术学院</w:t>
      </w:r>
    </w:p>
    <w:p>
      <w:pPr>
        <w:pStyle w:val="77"/>
        <w:shd w:val="clear" w:color="auto" w:fill="FFFFFF"/>
        <w:adjustRightInd w:val="0"/>
        <w:snapToGrid w:val="0"/>
        <w:spacing w:before="0" w:beforeAutospacing="0" w:after="0" w:afterAutospacing="0" w:line="360" w:lineRule="auto"/>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供应方（乙方)：</w:t>
      </w:r>
    </w:p>
    <w:p>
      <w:pPr>
        <w:snapToGrid w:val="0"/>
        <w:spacing w:line="400" w:lineRule="exact"/>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根据甲方广西工商职业技术学院武鸣校区</w:t>
      </w:r>
      <w:r>
        <w:rPr>
          <w:rFonts w:ascii="仿宋" w:hAnsi="仿宋" w:eastAsia="仿宋"/>
          <w:color w:val="000000" w:themeColor="text1"/>
          <w:sz w:val="32"/>
          <w:szCs w:val="32"/>
          <w14:textFill>
            <w14:solidFill>
              <w14:schemeClr w14:val="tx1"/>
            </w14:solidFill>
          </w14:textFill>
        </w:rPr>
        <w:t>青年之家、团委会议室音响设备</w:t>
      </w:r>
      <w:r>
        <w:rPr>
          <w:rFonts w:hint="eastAsia" w:ascii="仿宋" w:hAnsi="仿宋" w:eastAsia="仿宋"/>
          <w:color w:val="000000" w:themeColor="text1"/>
          <w:sz w:val="32"/>
          <w:szCs w:val="32"/>
          <w14:textFill>
            <w14:solidFill>
              <w14:schemeClr w14:val="tx1"/>
            </w14:solidFill>
          </w14:textFill>
        </w:rPr>
        <w:t>采购项目采购成交的结果、《中华人民共和国民法典》及其他有关法律、法规之规定，甲乙双方经过协商，确认根据下列条款订立合同，以资共同遵照执行。</w:t>
      </w:r>
    </w:p>
    <w:p>
      <w:pPr>
        <w:pStyle w:val="68"/>
        <w:numPr>
          <w:ilvl w:val="0"/>
          <w:numId w:val="2"/>
        </w:numPr>
        <w:snapToGrid w:val="0"/>
        <w:spacing w:line="360" w:lineRule="auto"/>
        <w:ind w:firstLineChars="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合同标的</w:t>
      </w:r>
    </w:p>
    <w:p>
      <w:pPr>
        <w:snapToGrid w:val="0"/>
        <w:spacing w:line="360" w:lineRule="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1.货物清单及价格</w:t>
      </w:r>
    </w:p>
    <w:tbl>
      <w:tblPr>
        <w:tblStyle w:val="18"/>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3"/>
        <w:gridCol w:w="550"/>
        <w:gridCol w:w="1707"/>
        <w:gridCol w:w="2173"/>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序号</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名称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数量①</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品牌型号（如有）</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技术参数及性能配置</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单价（元）</w:t>
            </w:r>
          </w:p>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②</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单项合价（元）</w:t>
            </w:r>
          </w:p>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themeColor="text1"/>
                <w:kern w:val="0"/>
                <w:sz w:val="32"/>
                <w:szCs w:val="32"/>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themeColor="text1"/>
                <w:kern w:val="0"/>
                <w:sz w:val="32"/>
                <w:szCs w:val="32"/>
                <w14:textFill>
                  <w14:solidFill>
                    <w14:schemeClr w14:val="tx1"/>
                  </w14:solidFill>
                </w14:textFill>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themeColor="text1"/>
                <w:kern w:val="0"/>
                <w:sz w:val="32"/>
                <w:szCs w:val="32"/>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themeColor="text1"/>
                <w:kern w:val="0"/>
                <w:sz w:val="32"/>
                <w:szCs w:val="32"/>
                <w14:textFill>
                  <w14:solidFill>
                    <w14:schemeClr w14:val="tx1"/>
                  </w14:solidFill>
                </w14:textFill>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合计（含其他优惠条件）：人民币   元整（</w:t>
            </w:r>
            <w:r>
              <w:rPr>
                <w:rFonts w:hint="eastAsia" w:ascii="宋体" w:hAnsi="宋体" w:cs="宋体"/>
                <w:color w:val="000000" w:themeColor="text1"/>
                <w:kern w:val="0"/>
                <w:sz w:val="32"/>
                <w:szCs w:val="32"/>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 xml:space="preserve">     元 ）。</w:t>
            </w:r>
            <w:r>
              <w:rPr>
                <w:rFonts w:ascii="仿宋" w:hAnsi="仿宋" w:eastAsia="仿宋"/>
                <w:color w:val="000000" w:themeColor="text1"/>
                <w:kern w:val="0"/>
                <w:sz w:val="32"/>
                <w:szCs w:val="32"/>
                <w14:textFill>
                  <w14:solidFill>
                    <w14:schemeClr w14:val="tx1"/>
                  </w14:solidFill>
                </w14:textFill>
              </w:rPr>
              <w:t xml:space="preserve"> </w:t>
            </w:r>
          </w:p>
        </w:tc>
      </w:tr>
    </w:tbl>
    <w:p>
      <w:pPr>
        <w:snapToGrid w:val="0"/>
        <w:spacing w:line="360" w:lineRule="auto"/>
        <w:ind w:right="420"/>
        <w:rPr>
          <w:rFonts w:ascii="仿宋" w:hAnsi="仿宋" w:eastAsia="仿宋"/>
          <w:color w:val="000000" w:themeColor="text1"/>
          <w:kern w:val="0"/>
          <w:sz w:val="32"/>
          <w:szCs w:val="32"/>
          <w14:textFill>
            <w14:solidFill>
              <w14:schemeClr w14:val="tx1"/>
            </w14:solidFill>
          </w14:textFill>
        </w:rPr>
      </w:pPr>
    </w:p>
    <w:p>
      <w:pPr>
        <w:snapToGrid w:val="0"/>
        <w:spacing w:line="360" w:lineRule="auto"/>
        <w:ind w:right="42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2.合同合计金额为：人民币     元整（</w:t>
      </w:r>
      <w:r>
        <w:rPr>
          <w:rFonts w:hint="eastAsia" w:ascii="宋体" w:hAnsi="宋体" w:cs="宋体"/>
          <w:color w:val="000000" w:themeColor="text1"/>
          <w:kern w:val="0"/>
          <w:sz w:val="32"/>
          <w:szCs w:val="32"/>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 xml:space="preserve">          元 ）。</w:t>
      </w:r>
    </w:p>
    <w:p>
      <w:pPr>
        <w:snapToGrid w:val="0"/>
        <w:spacing w:line="360" w:lineRule="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3.合同合计金额包括完成本项目采购要求、人员要求所产生的全部费用。</w:t>
      </w:r>
    </w:p>
    <w:p>
      <w:pPr>
        <w:snapToGrid w:val="0"/>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二、质量保证</w:t>
      </w:r>
    </w:p>
    <w:p>
      <w:pPr>
        <w:snapToGrid w:val="0"/>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1.乙方所提供的服务、货物质量应达到响应文件要求和承诺的质量要求。</w:t>
      </w:r>
    </w:p>
    <w:p>
      <w:pPr>
        <w:widowControl/>
        <w:spacing w:line="360" w:lineRule="auto"/>
        <w:ind w:firstLine="640" w:firstLineChars="200"/>
        <w:textAlignment w:val="center"/>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2.乙方所报价物品必须是原厂正货，经检验合格的，未经使用的全新产品。</w:t>
      </w:r>
    </w:p>
    <w:p>
      <w:pPr>
        <w:snapToGrid w:val="0"/>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三、权利保证</w:t>
      </w:r>
    </w:p>
    <w:p>
      <w:pPr>
        <w:snapToGrid w:val="0"/>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1.乙方应保证所提供的货物、服务不会侵犯任何第三方的专利权、商标权、工业设计权或其他权利。</w:t>
      </w:r>
    </w:p>
    <w:p>
      <w:pPr>
        <w:snapToGrid w:val="0"/>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77"/>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3、货物在交付甲方前发生的风险均由乙方负责。</w:t>
      </w:r>
    </w:p>
    <w:p>
      <w:pPr>
        <w:snapToGrid w:val="0"/>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四、交付方式与验收</w:t>
      </w:r>
    </w:p>
    <w:p>
      <w:pPr>
        <w:pStyle w:val="11"/>
        <w:spacing w:after="60"/>
        <w:ind w:firstLine="800" w:firstLineChars="25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1.交货时间：</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14:textFill>
            <w14:solidFill>
              <w14:schemeClr w14:val="tx1"/>
            </w14:solidFill>
          </w14:textFill>
        </w:rPr>
        <w:t>。</w:t>
      </w:r>
    </w:p>
    <w:p>
      <w:pPr>
        <w:pStyle w:val="11"/>
        <w:spacing w:after="60"/>
        <w:ind w:firstLine="800" w:firstLineChars="25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2.交货地址：甲方指定地址。</w:t>
      </w:r>
    </w:p>
    <w:p>
      <w:pPr>
        <w:spacing w:line="360" w:lineRule="auto"/>
        <w:ind w:firstLine="800" w:firstLineChars="25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3.要求本次项目所采购的货物为全新的包装，由供应商安排专车运输。由此产生的运输费、安装费、税费等相关费用由乙方承担。</w:t>
      </w:r>
    </w:p>
    <w:p>
      <w:pPr>
        <w:snapToGrid w:val="0"/>
        <w:spacing w:line="360" w:lineRule="auto"/>
        <w:ind w:firstLine="800" w:firstLineChars="25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4.乙方提供不符合响应文件和本合同规定的货物，甲方有权拒绝接受。</w:t>
      </w:r>
    </w:p>
    <w:p>
      <w:pPr>
        <w:spacing w:line="360" w:lineRule="auto"/>
        <w:ind w:firstLine="800" w:firstLineChars="25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5.履约验收要求：要求本次项目所提供的货物为全新、合格的、满足本项目需求及要求的货物，并符合国家有关质量安全标准的产品；乙方提供的货物、服务必须经甲方验收，不符合甲方要求的，乙方应立即整改直至符合采购方要求，否则甲方不予结算。</w:t>
      </w:r>
    </w:p>
    <w:p>
      <w:pPr>
        <w:spacing w:line="360" w:lineRule="auto"/>
        <w:ind w:firstLine="803" w:firstLineChars="25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五、付款方式</w:t>
      </w:r>
    </w:p>
    <w:p>
      <w:pPr>
        <w:snapToGrid w:val="0"/>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1.资金性质：财政性资金。</w:t>
      </w:r>
    </w:p>
    <w:p>
      <w:pPr>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2.付款方式：验收合格后甲方支付货款，付款方式：银行转账支付。</w:t>
      </w:r>
    </w:p>
    <w:p>
      <w:pPr>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3.合同价应为现场交货价，包括：</w:t>
      </w:r>
    </w:p>
    <w:p>
      <w:pPr>
        <w:spacing w:line="360" w:lineRule="auto"/>
        <w:ind w:firstLine="480" w:firstLineChars="15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（1）货物及标准附件、备品备件、专用工具的价格。</w:t>
      </w:r>
    </w:p>
    <w:p>
      <w:pPr>
        <w:spacing w:line="360" w:lineRule="auto"/>
        <w:ind w:firstLine="480" w:firstLineChars="15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（2）运输、装卸、调试、培训、技术支持、售后服务等费用。</w:t>
      </w:r>
    </w:p>
    <w:p>
      <w:pPr>
        <w:spacing w:line="360" w:lineRule="auto"/>
        <w:ind w:firstLine="480" w:firstLineChars="15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（3）必要的保险费用、聘请专家费用和各项税费。</w:t>
      </w:r>
    </w:p>
    <w:p>
      <w:pPr>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六、税费</w:t>
      </w:r>
    </w:p>
    <w:p>
      <w:pPr>
        <w:snapToGrid w:val="0"/>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本合同执行中相关的一切税费均由乙方承担。</w:t>
      </w:r>
    </w:p>
    <w:p>
      <w:pPr>
        <w:snapToGrid w:val="0"/>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七、售后服务</w:t>
      </w:r>
    </w:p>
    <w:p>
      <w:pPr>
        <w:autoSpaceDE w:val="0"/>
        <w:autoSpaceDN w:val="0"/>
        <w:adjustRightInd w:val="0"/>
        <w:spacing w:line="360" w:lineRule="auto"/>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乙方应</w:t>
      </w:r>
      <w:r>
        <w:rPr>
          <w:rFonts w:ascii="仿宋" w:hAnsi="仿宋" w:eastAsia="仿宋"/>
          <w:color w:val="000000" w:themeColor="text1"/>
          <w:kern w:val="0"/>
          <w:sz w:val="32"/>
          <w:szCs w:val="32"/>
          <w14:textFill>
            <w14:solidFill>
              <w14:schemeClr w14:val="tx1"/>
            </w14:solidFill>
          </w14:textFill>
        </w:rPr>
        <w:t>按国家有关规定及厂家承诺实行“三包”，要求</w:t>
      </w:r>
      <w:r>
        <w:rPr>
          <w:rFonts w:hint="eastAsia" w:ascii="仿宋" w:hAnsi="仿宋" w:eastAsia="仿宋"/>
          <w:color w:val="000000" w:themeColor="text1"/>
          <w:kern w:val="0"/>
          <w:sz w:val="32"/>
          <w:szCs w:val="32"/>
          <w14:textFill>
            <w14:solidFill>
              <w14:schemeClr w14:val="tx1"/>
            </w14:solidFill>
          </w14:textFill>
        </w:rPr>
        <w:t>负责</w:t>
      </w:r>
      <w:r>
        <w:rPr>
          <w:rFonts w:ascii="仿宋" w:hAnsi="仿宋" w:eastAsia="仿宋"/>
          <w:color w:val="000000" w:themeColor="text1"/>
          <w:kern w:val="0"/>
          <w:sz w:val="32"/>
          <w:szCs w:val="32"/>
          <w14:textFill>
            <w14:solidFill>
              <w14:schemeClr w14:val="tx1"/>
            </w14:solidFill>
          </w14:textFill>
        </w:rPr>
        <w:t>送货上门、安装调试至验收合格</w:t>
      </w:r>
      <w:r>
        <w:rPr>
          <w:rFonts w:hint="eastAsia" w:ascii="仿宋" w:hAnsi="仿宋" w:eastAsia="仿宋"/>
          <w:color w:val="000000" w:themeColor="text1"/>
          <w:kern w:val="0"/>
          <w:sz w:val="32"/>
          <w:szCs w:val="32"/>
          <w14:textFill>
            <w14:solidFill>
              <w14:schemeClr w14:val="tx1"/>
            </w14:solidFill>
          </w14:textFill>
        </w:rPr>
        <w:t>。</w:t>
      </w:r>
    </w:p>
    <w:p>
      <w:pPr>
        <w:autoSpaceDE w:val="0"/>
        <w:autoSpaceDN w:val="0"/>
        <w:adjustRightInd w:val="0"/>
        <w:spacing w:line="360" w:lineRule="auto"/>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货物质保期：按乙方响应文件有关规定。</w:t>
      </w:r>
    </w:p>
    <w:p>
      <w:pPr>
        <w:snapToGrid w:val="0"/>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八、违约责任</w:t>
      </w:r>
    </w:p>
    <w:p>
      <w:pPr>
        <w:autoSpaceDN w:val="0"/>
        <w:spacing w:line="360" w:lineRule="auto"/>
        <w:ind w:firstLine="56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若乙方不能按合同要求时间交货、甲方不能按期付款，予以逾期一天万分之二合同总额处罚，最高不超过合同总额的5%。</w:t>
      </w:r>
    </w:p>
    <w:p>
      <w:pPr>
        <w:snapToGrid w:val="0"/>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九、不可抗力事件处理</w:t>
      </w:r>
    </w:p>
    <w:p>
      <w:pPr>
        <w:snapToGrid w:val="0"/>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2.不可抗力事件发生后，应立即通知对方，并寄送有关权威机构出具的证明。</w:t>
      </w:r>
    </w:p>
    <w:p>
      <w:pPr>
        <w:snapToGrid w:val="0"/>
        <w:spacing w:line="360" w:lineRule="auto"/>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3.不可抗力事件延续一百二十天以上，双方应通过友好协商，确定是否继续履行合同。</w:t>
      </w:r>
    </w:p>
    <w:p>
      <w:pPr>
        <w:pStyle w:val="77"/>
        <w:shd w:val="clear" w:color="auto" w:fill="FFFFFF"/>
        <w:adjustRightInd w:val="0"/>
        <w:snapToGrid w:val="0"/>
        <w:spacing w:before="0" w:beforeAutospacing="0" w:after="0" w:afterAutospacing="0" w:line="360" w:lineRule="auto"/>
        <w:ind w:firstLine="482" w:firstLineChars="15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w:t>
      </w:r>
      <w:r>
        <w:rPr>
          <w:rFonts w:hint="eastAsia" w:ascii="仿宋" w:hAnsi="仿宋" w:eastAsia="仿宋" w:cs="Times New Roman"/>
          <w:b/>
          <w:color w:val="000000" w:themeColor="text1"/>
          <w:kern w:val="2"/>
          <w:sz w:val="32"/>
          <w:szCs w:val="32"/>
          <w14:textFill>
            <w14:solidFill>
              <w14:schemeClr w14:val="tx1"/>
            </w14:solidFill>
          </w14:textFill>
        </w:rPr>
        <w:t>、争议解决方式</w:t>
      </w:r>
    </w:p>
    <w:p>
      <w:pPr>
        <w:autoSpaceDE w:val="0"/>
        <w:autoSpaceDN w:val="0"/>
        <w:adjustRightInd w:val="0"/>
        <w:spacing w:line="360" w:lineRule="auto"/>
        <w:ind w:firstLine="480" w:firstLineChars="15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本合同在履行过程中，如发生争议，双方友好协商解决，如协商未达成一致，任何一方可向甲方所在地人民法院提起诉讼。</w:t>
      </w:r>
    </w:p>
    <w:p>
      <w:pPr>
        <w:snapToGrid w:val="0"/>
        <w:spacing w:line="360" w:lineRule="auto"/>
        <w:ind w:firstLine="472" w:firstLineChars="147"/>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十一、合同</w:t>
      </w:r>
      <w:r>
        <w:rPr>
          <w:rFonts w:ascii="仿宋" w:hAnsi="仿宋" w:eastAsia="仿宋"/>
          <w:b/>
          <w:color w:val="000000" w:themeColor="text1"/>
          <w:sz w:val="32"/>
          <w:szCs w:val="32"/>
          <w14:textFill>
            <w14:solidFill>
              <w14:schemeClr w14:val="tx1"/>
            </w14:solidFill>
          </w14:textFill>
        </w:rPr>
        <w:t>生效及</w:t>
      </w:r>
      <w:r>
        <w:rPr>
          <w:rFonts w:hint="eastAsia" w:ascii="仿宋" w:hAnsi="仿宋" w:eastAsia="仿宋"/>
          <w:b/>
          <w:color w:val="000000" w:themeColor="text1"/>
          <w:sz w:val="32"/>
          <w:szCs w:val="32"/>
          <w14:textFill>
            <w14:solidFill>
              <w14:schemeClr w14:val="tx1"/>
            </w14:solidFill>
          </w14:textFill>
        </w:rPr>
        <w:t>其他</w:t>
      </w:r>
    </w:p>
    <w:p>
      <w:pPr>
        <w:autoSpaceDE w:val="0"/>
        <w:autoSpaceDN w:val="0"/>
        <w:adjustRightInd w:val="0"/>
        <w:spacing w:line="360" w:lineRule="auto"/>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1.本合同一式</w:t>
      </w:r>
      <w:r>
        <w:rPr>
          <w:rFonts w:hint="eastAsia" w:ascii="仿宋" w:hAnsi="仿宋" w:eastAsia="仿宋"/>
          <w:color w:val="000000" w:themeColor="text1"/>
          <w:kern w:val="0"/>
          <w:sz w:val="32"/>
          <w:szCs w:val="32"/>
          <w:u w:val="single"/>
          <w14:textFill>
            <w14:solidFill>
              <w14:schemeClr w14:val="tx1"/>
            </w14:solidFill>
          </w14:textFill>
        </w:rPr>
        <w:t>陆</w:t>
      </w:r>
      <w:r>
        <w:rPr>
          <w:rFonts w:hint="eastAsia" w:ascii="仿宋" w:hAnsi="仿宋" w:eastAsia="仿宋"/>
          <w:color w:val="000000" w:themeColor="text1"/>
          <w:kern w:val="0"/>
          <w:sz w:val="32"/>
          <w:szCs w:val="32"/>
          <w14:textFill>
            <w14:solidFill>
              <w14:schemeClr w14:val="tx1"/>
            </w14:solidFill>
          </w14:textFill>
        </w:rPr>
        <w:t>份，甲方</w:t>
      </w:r>
      <w:r>
        <w:rPr>
          <w:rFonts w:hint="eastAsia" w:ascii="仿宋" w:hAnsi="仿宋" w:eastAsia="仿宋"/>
          <w:color w:val="000000" w:themeColor="text1"/>
          <w:kern w:val="0"/>
          <w:sz w:val="32"/>
          <w:szCs w:val="32"/>
          <w:u w:val="single"/>
          <w14:textFill>
            <w14:solidFill>
              <w14:schemeClr w14:val="tx1"/>
            </w14:solidFill>
          </w14:textFill>
        </w:rPr>
        <w:t>肆</w:t>
      </w:r>
      <w:r>
        <w:rPr>
          <w:rFonts w:hint="eastAsia" w:ascii="仿宋" w:hAnsi="仿宋" w:eastAsia="仿宋"/>
          <w:color w:val="000000" w:themeColor="text1"/>
          <w:kern w:val="0"/>
          <w:sz w:val="32"/>
          <w:szCs w:val="32"/>
          <w14:textFill>
            <w14:solidFill>
              <w14:schemeClr w14:val="tx1"/>
            </w14:solidFill>
          </w14:textFill>
        </w:rPr>
        <w:t>份，乙方</w:t>
      </w:r>
      <w:r>
        <w:rPr>
          <w:rFonts w:hint="eastAsia" w:ascii="仿宋" w:hAnsi="仿宋" w:eastAsia="仿宋"/>
          <w:color w:val="000000" w:themeColor="text1"/>
          <w:kern w:val="0"/>
          <w:sz w:val="32"/>
          <w:szCs w:val="32"/>
          <w:u w:val="single"/>
          <w14:textFill>
            <w14:solidFill>
              <w14:schemeClr w14:val="tx1"/>
            </w14:solidFill>
          </w14:textFill>
        </w:rPr>
        <w:t>贰</w:t>
      </w:r>
      <w:r>
        <w:rPr>
          <w:rFonts w:hint="eastAsia" w:ascii="仿宋" w:hAnsi="仿宋" w:eastAsia="仿宋"/>
          <w:color w:val="000000" w:themeColor="text1"/>
          <w:kern w:val="0"/>
          <w:sz w:val="32"/>
          <w:szCs w:val="32"/>
          <w14:textFill>
            <w14:solidFill>
              <w14:schemeClr w14:val="tx1"/>
            </w14:solidFill>
          </w14:textFill>
        </w:rPr>
        <w:t>份，其他未尽事宜双方可协商签订补充协议，与本协议具有同等法律效力。</w:t>
      </w:r>
    </w:p>
    <w:p>
      <w:pPr>
        <w:autoSpaceDE w:val="0"/>
        <w:autoSpaceDN w:val="0"/>
        <w:adjustRightInd w:val="0"/>
        <w:spacing w:line="360" w:lineRule="auto"/>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2.本合同甲乙双方签字盖章后生效。 </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4487" w:type="dxa"/>
          </w:tcPr>
          <w:p>
            <w:pPr>
              <w:spacing w:line="360" w:lineRule="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甲方(盖章)：</w:t>
            </w:r>
          </w:p>
          <w:p>
            <w:pPr>
              <w:spacing w:line="360" w:lineRule="auto"/>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法定代表人签字： </w:t>
            </w:r>
          </w:p>
          <w:p>
            <w:pPr>
              <w:spacing w:line="360" w:lineRule="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或委托代理人：</w:t>
            </w:r>
          </w:p>
          <w:p>
            <w:pPr>
              <w:spacing w:line="360" w:lineRule="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联系电话：</w:t>
            </w:r>
          </w:p>
          <w:p>
            <w:pPr>
              <w:pStyle w:val="17"/>
              <w:spacing w:line="360" w:lineRule="auto"/>
              <w:ind w:left="980" w:firstLine="320"/>
              <w:rPr>
                <w:rFonts w:ascii="仿宋" w:hAnsi="仿宋" w:eastAsia="仿宋"/>
                <w:color w:val="000000" w:themeColor="text1"/>
                <w:kern w:val="0"/>
                <w:sz w:val="32"/>
                <w:szCs w:val="32"/>
                <w14:textFill>
                  <w14:solidFill>
                    <w14:schemeClr w14:val="tx1"/>
                  </w14:solidFill>
                </w14:textFill>
              </w:rPr>
            </w:pPr>
          </w:p>
          <w:p>
            <w:pPr>
              <w:spacing w:line="360" w:lineRule="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地址：</w:t>
            </w:r>
          </w:p>
          <w:p>
            <w:pPr>
              <w:pStyle w:val="17"/>
              <w:spacing w:line="360" w:lineRule="auto"/>
              <w:ind w:left="980" w:firstLine="320"/>
              <w:rPr>
                <w:rFonts w:ascii="仿宋" w:hAnsi="仿宋" w:eastAsia="仿宋"/>
                <w:color w:val="000000" w:themeColor="text1"/>
                <w:kern w:val="0"/>
                <w:sz w:val="32"/>
                <w:szCs w:val="32"/>
                <w14:textFill>
                  <w14:solidFill>
                    <w14:schemeClr w14:val="tx1"/>
                  </w14:solidFill>
                </w14:textFill>
              </w:rPr>
            </w:pPr>
          </w:p>
          <w:p>
            <w:pPr>
              <w:pStyle w:val="11"/>
              <w:spacing w:line="360" w:lineRule="auto"/>
              <w:ind w:firstLine="562"/>
              <w:rPr>
                <w:rFonts w:ascii="仿宋" w:hAnsi="仿宋" w:eastAsia="仿宋" w:cs="Times New Roman"/>
                <w:color w:val="000000" w:themeColor="text1"/>
                <w:kern w:val="0"/>
                <w:sz w:val="32"/>
                <w:szCs w:val="32"/>
                <w14:textFill>
                  <w14:solidFill>
                    <w14:schemeClr w14:val="tx1"/>
                  </w14:solidFill>
                </w14:textFill>
              </w:rPr>
            </w:pPr>
          </w:p>
          <w:p>
            <w:pPr>
              <w:pStyle w:val="11"/>
              <w:spacing w:line="360" w:lineRule="auto"/>
              <w:rPr>
                <w:rFonts w:ascii="仿宋" w:hAnsi="仿宋" w:eastAsia="仿宋" w:cs="Times New Roman"/>
                <w:color w:val="000000" w:themeColor="text1"/>
                <w:kern w:val="0"/>
                <w:sz w:val="32"/>
                <w:szCs w:val="32"/>
                <w14:textFill>
                  <w14:solidFill>
                    <w14:schemeClr w14:val="tx1"/>
                  </w14:solidFill>
                </w14:textFill>
              </w:rPr>
            </w:pPr>
          </w:p>
          <w:p>
            <w:pPr>
              <w:pStyle w:val="11"/>
              <w:spacing w:line="360" w:lineRule="auto"/>
              <w:rPr>
                <w:rFonts w:ascii="仿宋" w:hAnsi="仿宋" w:eastAsia="仿宋" w:cs="Times New Roman"/>
                <w:color w:val="000000" w:themeColor="text1"/>
                <w:kern w:val="0"/>
                <w:sz w:val="32"/>
                <w:szCs w:val="32"/>
                <w14:textFill>
                  <w14:solidFill>
                    <w14:schemeClr w14:val="tx1"/>
                  </w14:solidFill>
                </w14:textFill>
              </w:rPr>
            </w:pPr>
          </w:p>
          <w:p>
            <w:pPr>
              <w:pStyle w:val="11"/>
              <w:spacing w:line="360" w:lineRule="auto"/>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日期：    年   月   日</w:t>
            </w:r>
          </w:p>
        </w:tc>
        <w:tc>
          <w:tcPr>
            <w:tcW w:w="4441" w:type="dxa"/>
          </w:tcPr>
          <w:p>
            <w:pPr>
              <w:spacing w:line="360" w:lineRule="auto"/>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乙方(盖章）：  </w:t>
            </w:r>
          </w:p>
          <w:p>
            <w:pPr>
              <w:spacing w:line="360" w:lineRule="auto"/>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 xml:space="preserve">法定代表人签字： </w:t>
            </w:r>
          </w:p>
          <w:p>
            <w:pPr>
              <w:spacing w:line="360" w:lineRule="auto"/>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或委托代理人：</w:t>
            </w:r>
          </w:p>
          <w:p>
            <w:pPr>
              <w:spacing w:line="360" w:lineRule="auto"/>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开户行：</w:t>
            </w:r>
          </w:p>
          <w:p>
            <w:pPr>
              <w:spacing w:line="360" w:lineRule="auto"/>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银行账号：</w:t>
            </w:r>
          </w:p>
          <w:p>
            <w:pPr>
              <w:spacing w:line="360" w:lineRule="auto"/>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联系电话：</w:t>
            </w:r>
          </w:p>
          <w:p>
            <w:pPr>
              <w:spacing w:line="360" w:lineRule="auto"/>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地址：</w:t>
            </w:r>
          </w:p>
          <w:p>
            <w:pPr>
              <w:spacing w:line="360" w:lineRule="auto"/>
              <w:jc w:val="left"/>
              <w:rPr>
                <w:rFonts w:ascii="仿宋" w:hAnsi="仿宋" w:eastAsia="仿宋"/>
                <w:color w:val="000000" w:themeColor="text1"/>
                <w:kern w:val="0"/>
                <w:sz w:val="32"/>
                <w:szCs w:val="32"/>
                <w14:textFill>
                  <w14:solidFill>
                    <w14:schemeClr w14:val="tx1"/>
                  </w14:solidFill>
                </w14:textFill>
              </w:rPr>
            </w:pPr>
          </w:p>
          <w:p>
            <w:pPr>
              <w:spacing w:line="360" w:lineRule="auto"/>
              <w:jc w:val="left"/>
              <w:rPr>
                <w:rFonts w:ascii="仿宋" w:hAnsi="仿宋" w:eastAsia="仿宋"/>
                <w:color w:val="000000" w:themeColor="text1"/>
                <w:kern w:val="0"/>
                <w:sz w:val="32"/>
                <w:szCs w:val="32"/>
                <w14:textFill>
                  <w14:solidFill>
                    <w14:schemeClr w14:val="tx1"/>
                  </w14:solidFill>
                </w14:textFill>
              </w:rPr>
            </w:pPr>
          </w:p>
          <w:p>
            <w:pPr>
              <w:spacing w:line="360" w:lineRule="auto"/>
              <w:jc w:val="left"/>
              <w:rPr>
                <w:rFonts w:ascii="仿宋" w:hAnsi="仿宋" w:eastAsia="仿宋"/>
                <w:color w:val="000000" w:themeColor="text1"/>
                <w:kern w:val="0"/>
                <w:sz w:val="32"/>
                <w:szCs w:val="32"/>
                <w14:textFill>
                  <w14:solidFill>
                    <w14:schemeClr w14:val="tx1"/>
                  </w14:solidFill>
                </w14:textFill>
              </w:rPr>
            </w:pPr>
          </w:p>
          <w:p>
            <w:pPr>
              <w:spacing w:line="360" w:lineRule="auto"/>
              <w:jc w:val="left"/>
              <w:rPr>
                <w:rFonts w:ascii="仿宋" w:hAnsi="仿宋" w:eastAsia="仿宋"/>
                <w:color w:val="000000" w:themeColor="text1"/>
                <w:kern w:val="0"/>
                <w:sz w:val="32"/>
                <w:szCs w:val="32"/>
                <w14:textFill>
                  <w14:solidFill>
                    <w14:schemeClr w14:val="tx1"/>
                  </w14:solidFill>
                </w14:textFill>
              </w:rPr>
            </w:pPr>
          </w:p>
          <w:p>
            <w:pPr>
              <w:spacing w:line="360" w:lineRule="auto"/>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日期：    年   月   日</w:t>
            </w:r>
          </w:p>
        </w:tc>
      </w:tr>
    </w:tbl>
    <w:p>
      <w:pPr>
        <w:spacing w:line="360" w:lineRule="auto"/>
        <w:rPr>
          <w:rFonts w:ascii="仿宋" w:hAnsi="仿宋" w:eastAsia="仿宋"/>
          <w:kern w:val="0"/>
          <w:sz w:val="32"/>
          <w:szCs w:val="32"/>
        </w:rPr>
      </w:pPr>
    </w:p>
    <w:p>
      <w:pPr>
        <w:snapToGrid w:val="0"/>
        <w:ind w:firstLine="560" w:firstLineChars="200"/>
        <w:rPr>
          <w:rFonts w:ascii="仿宋" w:hAnsi="仿宋" w:eastAsia="仿宋" w:cs="仿宋"/>
          <w:sz w:val="28"/>
          <w:szCs w:val="28"/>
        </w:rPr>
      </w:pPr>
    </w:p>
    <w:p>
      <w:pPr>
        <w:pStyle w:val="4"/>
        <w:jc w:val="center"/>
        <w:rPr>
          <w:rFonts w:asciiTheme="majorEastAsia" w:hAnsiTheme="majorEastAsia" w:eastAsiaTheme="majorEastAsia"/>
          <w:b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BD76084-F0D7-4C72-BCD8-EC12C2D03059}"/>
  </w:font>
  <w:font w:name="黑体">
    <w:panose1 w:val="02010609060101010101"/>
    <w:charset w:val="86"/>
    <w:family w:val="auto"/>
    <w:pitch w:val="default"/>
    <w:sig w:usb0="800002BF" w:usb1="38CF7CFA" w:usb2="00000016" w:usb3="00000000" w:csb0="00040001" w:csb1="00000000"/>
    <w:embedRegular r:id="rId2" w:fontKey="{8E1B1781-7D82-4CC7-A2A0-BFB1F7F230AB}"/>
  </w:font>
  <w:font w:name="Courier New">
    <w:panose1 w:val="02070309020205020404"/>
    <w:charset w:val="01"/>
    <w:family w:val="modern"/>
    <w:pitch w:val="default"/>
    <w:sig w:usb0="E0002AFF" w:usb1="C0007843" w:usb2="00000009" w:usb3="00000000" w:csb0="400001FF" w:csb1="FFFF0000"/>
    <w:embedRegular r:id="rId3" w:fontKey="{C5E39669-0C46-41DA-92D3-EE5E603F3DC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4" w:fontKey="{27B72D62-D1EC-456D-BC1C-7FE9D07AE65B}"/>
  </w:font>
  <w:font w:name="方正小标宋简体">
    <w:panose1 w:val="03000509000000000000"/>
    <w:charset w:val="86"/>
    <w:family w:val="script"/>
    <w:pitch w:val="default"/>
    <w:sig w:usb0="00000001" w:usb1="080E0000" w:usb2="00000000" w:usb3="00000000" w:csb0="00040000" w:csb1="00000000"/>
    <w:embedRegular r:id="rId5" w:fontKey="{D99C2CED-C57A-42BA-832C-644AE5D3979D}"/>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OGRjY2EwZmE0ZTQwNWNiNTJhYmVjM2VkYzhkMzM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D6B2F"/>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0C09"/>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39A0"/>
    <w:rsid w:val="00514ED9"/>
    <w:rsid w:val="0051560A"/>
    <w:rsid w:val="00520D3C"/>
    <w:rsid w:val="00523283"/>
    <w:rsid w:val="00534042"/>
    <w:rsid w:val="00535864"/>
    <w:rsid w:val="0054214C"/>
    <w:rsid w:val="00543CB8"/>
    <w:rsid w:val="0055154D"/>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0963"/>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34A4"/>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87C4A"/>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BF46E1"/>
    <w:rsid w:val="02D7310A"/>
    <w:rsid w:val="02F72AEC"/>
    <w:rsid w:val="03342D85"/>
    <w:rsid w:val="034251CB"/>
    <w:rsid w:val="038D79B7"/>
    <w:rsid w:val="042F4875"/>
    <w:rsid w:val="044E0D5F"/>
    <w:rsid w:val="047D1B6E"/>
    <w:rsid w:val="04BF260B"/>
    <w:rsid w:val="04D9059E"/>
    <w:rsid w:val="060A7F0C"/>
    <w:rsid w:val="095D7F5D"/>
    <w:rsid w:val="097B2056"/>
    <w:rsid w:val="09D744B4"/>
    <w:rsid w:val="09D9449F"/>
    <w:rsid w:val="0A107177"/>
    <w:rsid w:val="0B3C41F9"/>
    <w:rsid w:val="0B4453CD"/>
    <w:rsid w:val="0B952ADC"/>
    <w:rsid w:val="0BB95CBE"/>
    <w:rsid w:val="0C453A64"/>
    <w:rsid w:val="0CDF060C"/>
    <w:rsid w:val="0D4E1EA3"/>
    <w:rsid w:val="0D664E43"/>
    <w:rsid w:val="0DBB266A"/>
    <w:rsid w:val="0DD036B5"/>
    <w:rsid w:val="0E4E6357"/>
    <w:rsid w:val="0E524011"/>
    <w:rsid w:val="0E986FCF"/>
    <w:rsid w:val="0FC85F3C"/>
    <w:rsid w:val="10030D22"/>
    <w:rsid w:val="106F0560"/>
    <w:rsid w:val="10E54153"/>
    <w:rsid w:val="114F7185"/>
    <w:rsid w:val="1213761F"/>
    <w:rsid w:val="123B2B57"/>
    <w:rsid w:val="13154713"/>
    <w:rsid w:val="1419499F"/>
    <w:rsid w:val="14E5401B"/>
    <w:rsid w:val="15A57173"/>
    <w:rsid w:val="163D0D06"/>
    <w:rsid w:val="167364D6"/>
    <w:rsid w:val="167A1613"/>
    <w:rsid w:val="174C2235"/>
    <w:rsid w:val="188718D8"/>
    <w:rsid w:val="189015C1"/>
    <w:rsid w:val="19324A4D"/>
    <w:rsid w:val="19B17A41"/>
    <w:rsid w:val="19B72B7E"/>
    <w:rsid w:val="1A6B5E42"/>
    <w:rsid w:val="1C142CB3"/>
    <w:rsid w:val="1C4E4B30"/>
    <w:rsid w:val="1C5B5A42"/>
    <w:rsid w:val="1CFD47D3"/>
    <w:rsid w:val="1D602818"/>
    <w:rsid w:val="1D734FDD"/>
    <w:rsid w:val="1D8826E6"/>
    <w:rsid w:val="1DFC5B31"/>
    <w:rsid w:val="1FE65F6B"/>
    <w:rsid w:val="20817E50"/>
    <w:rsid w:val="220D5A31"/>
    <w:rsid w:val="22CA56D0"/>
    <w:rsid w:val="23FD207E"/>
    <w:rsid w:val="241430A6"/>
    <w:rsid w:val="24D36535"/>
    <w:rsid w:val="25775188"/>
    <w:rsid w:val="272A7D7D"/>
    <w:rsid w:val="27515CDC"/>
    <w:rsid w:val="280E605F"/>
    <w:rsid w:val="2AD43590"/>
    <w:rsid w:val="2B7E34FB"/>
    <w:rsid w:val="2BA61F9C"/>
    <w:rsid w:val="2BB81936"/>
    <w:rsid w:val="2D3C23FE"/>
    <w:rsid w:val="2EB16F5A"/>
    <w:rsid w:val="2F204299"/>
    <w:rsid w:val="2FA85F14"/>
    <w:rsid w:val="2FCB33F0"/>
    <w:rsid w:val="309C68FD"/>
    <w:rsid w:val="31360F6B"/>
    <w:rsid w:val="332A03DF"/>
    <w:rsid w:val="33641268"/>
    <w:rsid w:val="33A15FD9"/>
    <w:rsid w:val="340C0F9D"/>
    <w:rsid w:val="343706EB"/>
    <w:rsid w:val="35415CC5"/>
    <w:rsid w:val="35793114"/>
    <w:rsid w:val="358F5DF9"/>
    <w:rsid w:val="35B868BA"/>
    <w:rsid w:val="36A73799"/>
    <w:rsid w:val="37240250"/>
    <w:rsid w:val="38593326"/>
    <w:rsid w:val="392E0F65"/>
    <w:rsid w:val="39F552D0"/>
    <w:rsid w:val="3BD771D7"/>
    <w:rsid w:val="3BF055E2"/>
    <w:rsid w:val="3D931088"/>
    <w:rsid w:val="3DDA730B"/>
    <w:rsid w:val="3DE17339"/>
    <w:rsid w:val="3DE22C35"/>
    <w:rsid w:val="3E646B18"/>
    <w:rsid w:val="3EC2015A"/>
    <w:rsid w:val="3F5D00D8"/>
    <w:rsid w:val="3F7C0431"/>
    <w:rsid w:val="3FA8698D"/>
    <w:rsid w:val="3FFD2EB8"/>
    <w:rsid w:val="40B94D77"/>
    <w:rsid w:val="411B434D"/>
    <w:rsid w:val="41CF79BE"/>
    <w:rsid w:val="42560CE2"/>
    <w:rsid w:val="42595F30"/>
    <w:rsid w:val="42810A13"/>
    <w:rsid w:val="42BD5522"/>
    <w:rsid w:val="430F3A6E"/>
    <w:rsid w:val="43340C18"/>
    <w:rsid w:val="435412BA"/>
    <w:rsid w:val="43A47936"/>
    <w:rsid w:val="44150A49"/>
    <w:rsid w:val="448C54BB"/>
    <w:rsid w:val="44A4066B"/>
    <w:rsid w:val="4512577F"/>
    <w:rsid w:val="453C0257"/>
    <w:rsid w:val="45467DAC"/>
    <w:rsid w:val="46D9135D"/>
    <w:rsid w:val="47887B38"/>
    <w:rsid w:val="48C875BA"/>
    <w:rsid w:val="49115557"/>
    <w:rsid w:val="4A1B362C"/>
    <w:rsid w:val="4A3E237C"/>
    <w:rsid w:val="4A787F9A"/>
    <w:rsid w:val="4A8F5981"/>
    <w:rsid w:val="4C383A5C"/>
    <w:rsid w:val="4C7E43AB"/>
    <w:rsid w:val="4DFD6E89"/>
    <w:rsid w:val="4E2D2E33"/>
    <w:rsid w:val="4FF9082B"/>
    <w:rsid w:val="50EE68AA"/>
    <w:rsid w:val="51BD001C"/>
    <w:rsid w:val="535B23F4"/>
    <w:rsid w:val="543D3774"/>
    <w:rsid w:val="54AA0992"/>
    <w:rsid w:val="56BC6B02"/>
    <w:rsid w:val="577675F9"/>
    <w:rsid w:val="59576FB6"/>
    <w:rsid w:val="597E09E7"/>
    <w:rsid w:val="59B7586F"/>
    <w:rsid w:val="5A861E4C"/>
    <w:rsid w:val="5AD5570C"/>
    <w:rsid w:val="5B57504B"/>
    <w:rsid w:val="5B7F45A2"/>
    <w:rsid w:val="5C175CF0"/>
    <w:rsid w:val="5C711A3B"/>
    <w:rsid w:val="5C7D2BB8"/>
    <w:rsid w:val="5DD76583"/>
    <w:rsid w:val="5DD80DC3"/>
    <w:rsid w:val="5DDB56A4"/>
    <w:rsid w:val="5E5925BD"/>
    <w:rsid w:val="5E5F4EE4"/>
    <w:rsid w:val="5E9B6682"/>
    <w:rsid w:val="5EC11A00"/>
    <w:rsid w:val="5F180F96"/>
    <w:rsid w:val="5F822615"/>
    <w:rsid w:val="5F9415EA"/>
    <w:rsid w:val="60CD4D9A"/>
    <w:rsid w:val="60D97336"/>
    <w:rsid w:val="60F14539"/>
    <w:rsid w:val="611D46BE"/>
    <w:rsid w:val="614C629E"/>
    <w:rsid w:val="61877154"/>
    <w:rsid w:val="61994610"/>
    <w:rsid w:val="635C141B"/>
    <w:rsid w:val="64746C6E"/>
    <w:rsid w:val="64A84B6A"/>
    <w:rsid w:val="65106A2E"/>
    <w:rsid w:val="653B572C"/>
    <w:rsid w:val="65586590"/>
    <w:rsid w:val="66965720"/>
    <w:rsid w:val="67680CC1"/>
    <w:rsid w:val="678E6299"/>
    <w:rsid w:val="6840387F"/>
    <w:rsid w:val="68E454D3"/>
    <w:rsid w:val="69F34AD9"/>
    <w:rsid w:val="6AAC36BF"/>
    <w:rsid w:val="6B340066"/>
    <w:rsid w:val="6C501A07"/>
    <w:rsid w:val="6C8E0AE9"/>
    <w:rsid w:val="6F9603E0"/>
    <w:rsid w:val="719170B1"/>
    <w:rsid w:val="71B64AE3"/>
    <w:rsid w:val="71BD19EB"/>
    <w:rsid w:val="721D203F"/>
    <w:rsid w:val="72361A07"/>
    <w:rsid w:val="72435ED2"/>
    <w:rsid w:val="726142B1"/>
    <w:rsid w:val="727A5D97"/>
    <w:rsid w:val="72820D88"/>
    <w:rsid w:val="73075151"/>
    <w:rsid w:val="73457EEE"/>
    <w:rsid w:val="73A23E26"/>
    <w:rsid w:val="73DC213A"/>
    <w:rsid w:val="746A6B1A"/>
    <w:rsid w:val="75206F1D"/>
    <w:rsid w:val="7578360E"/>
    <w:rsid w:val="75B23186"/>
    <w:rsid w:val="76C515AB"/>
    <w:rsid w:val="778154D2"/>
    <w:rsid w:val="77D74E5D"/>
    <w:rsid w:val="77D93692"/>
    <w:rsid w:val="79C30143"/>
    <w:rsid w:val="7A100ABE"/>
    <w:rsid w:val="7A98194F"/>
    <w:rsid w:val="7B5E3716"/>
    <w:rsid w:val="7BA81A06"/>
    <w:rsid w:val="7BC77C70"/>
    <w:rsid w:val="7C190257"/>
    <w:rsid w:val="7C631F69"/>
    <w:rsid w:val="7C7C0683"/>
    <w:rsid w:val="7C9E6B26"/>
    <w:rsid w:val="7CA54A9F"/>
    <w:rsid w:val="7CB44B57"/>
    <w:rsid w:val="7D1F3A60"/>
    <w:rsid w:val="7E59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link w:val="74"/>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6">
    <w:name w:val="table of authorities"/>
    <w:basedOn w:val="1"/>
    <w:next w:val="1"/>
    <w:unhideWhenUsed/>
    <w:qFormat/>
    <w:uiPriority w:val="99"/>
    <w:pPr>
      <w:ind w:left="420" w:leftChars="200"/>
    </w:pPr>
  </w:style>
  <w:style w:type="paragraph" w:styleId="7">
    <w:name w:val="annotation text"/>
    <w:basedOn w:val="1"/>
    <w:semiHidden/>
    <w:unhideWhenUsed/>
    <w:qFormat/>
    <w:uiPriority w:val="99"/>
    <w:pPr>
      <w:jc w:val="left"/>
    </w:pPr>
  </w:style>
  <w:style w:type="paragraph" w:styleId="8">
    <w:name w:val="Body Text"/>
    <w:basedOn w:val="1"/>
    <w:next w:val="9"/>
    <w:link w:val="75"/>
    <w:unhideWhenUsed/>
    <w:qFormat/>
    <w:uiPriority w:val="99"/>
    <w:pPr>
      <w:spacing w:after="120"/>
    </w:pPr>
  </w:style>
  <w:style w:type="paragraph" w:customStyle="1" w:styleId="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10">
    <w:name w:val="Body Text Indent"/>
    <w:basedOn w:val="1"/>
    <w:link w:val="72"/>
    <w:qFormat/>
    <w:uiPriority w:val="0"/>
    <w:pPr>
      <w:ind w:firstLine="830" w:firstLineChars="352"/>
    </w:pPr>
    <w:rPr>
      <w:rFonts w:ascii="仿宋_GB2312" w:eastAsia="仿宋_GB2312"/>
      <w:sz w:val="32"/>
      <w:szCs w:val="20"/>
    </w:rPr>
  </w:style>
  <w:style w:type="paragraph" w:styleId="11">
    <w:name w:val="Plain Text"/>
    <w:basedOn w:val="1"/>
    <w:next w:val="5"/>
    <w:link w:val="71"/>
    <w:qFormat/>
    <w:uiPriority w:val="0"/>
    <w:rPr>
      <w:rFonts w:ascii="宋体" w:hAnsi="Courier New" w:cs="Courier New"/>
      <w:szCs w:val="21"/>
    </w:rPr>
  </w:style>
  <w:style w:type="paragraph" w:styleId="12">
    <w:name w:val="Balloon Text"/>
    <w:basedOn w:val="1"/>
    <w:link w:val="69"/>
    <w:semiHidden/>
    <w:unhideWhenUsed/>
    <w:qFormat/>
    <w:uiPriority w:val="99"/>
    <w:rPr>
      <w:sz w:val="18"/>
      <w:szCs w:val="18"/>
    </w:rPr>
  </w:style>
  <w:style w:type="paragraph" w:styleId="13">
    <w:name w:val="footer"/>
    <w:basedOn w:val="1"/>
    <w:link w:val="34"/>
    <w:unhideWhenUsed/>
    <w:qFormat/>
    <w:uiPriority w:val="99"/>
    <w:pPr>
      <w:tabs>
        <w:tab w:val="center" w:pos="4153"/>
        <w:tab w:val="right" w:pos="8306"/>
      </w:tabs>
      <w:snapToGrid w:val="0"/>
      <w:jc w:val="left"/>
    </w:pPr>
    <w:rPr>
      <w:sz w:val="18"/>
      <w:szCs w:val="18"/>
    </w:rPr>
  </w:style>
  <w:style w:type="paragraph" w:styleId="1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able of figures"/>
    <w:basedOn w:val="1"/>
    <w:next w:val="1"/>
    <w:unhideWhenUsed/>
    <w:qFormat/>
    <w:uiPriority w:val="0"/>
    <w:pPr>
      <w:ind w:left="200" w:leftChars="200" w:hanging="200" w:hangingChars="200"/>
    </w:pPr>
    <w:rPr>
      <w:sz w:val="28"/>
    </w:rPr>
  </w:style>
  <w:style w:type="paragraph" w:styleId="17">
    <w:name w:val="Body Text First Indent"/>
    <w:basedOn w:val="8"/>
    <w:link w:val="76"/>
    <w:semiHidden/>
    <w:unhideWhenUsed/>
    <w:qFormat/>
    <w:uiPriority w:val="99"/>
    <w:pPr>
      <w:ind w:firstLine="420" w:firstLineChars="100"/>
    </w:pPr>
  </w:style>
  <w:style w:type="table" w:styleId="19">
    <w:name w:val="Table Grid"/>
    <w:basedOn w:val="1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22"/>
    <w:rPr>
      <w:b/>
      <w:bCs/>
    </w:rPr>
  </w:style>
  <w:style w:type="character" w:styleId="22">
    <w:name w:val="page number"/>
    <w:qFormat/>
    <w:uiPriority w:val="0"/>
    <w:rPr>
      <w:rFonts w:ascii="Times New Roman" w:hAnsi="Times New Roman" w:eastAsia="宋体" w:cs="Times New Roman"/>
    </w:rPr>
  </w:style>
  <w:style w:type="character" w:styleId="23">
    <w:name w:val="FollowedHyperlink"/>
    <w:basedOn w:val="20"/>
    <w:semiHidden/>
    <w:unhideWhenUsed/>
    <w:qFormat/>
    <w:uiPriority w:val="99"/>
    <w:rPr>
      <w:color w:val="800080"/>
      <w:u w:val="single"/>
    </w:rPr>
  </w:style>
  <w:style w:type="character" w:styleId="24">
    <w:name w:val="HTML Definition"/>
    <w:basedOn w:val="20"/>
    <w:semiHidden/>
    <w:unhideWhenUsed/>
    <w:qFormat/>
    <w:uiPriority w:val="99"/>
    <w:rPr>
      <w:i/>
      <w:iCs/>
    </w:rPr>
  </w:style>
  <w:style w:type="character" w:styleId="25">
    <w:name w:val="HTML Acronym"/>
    <w:basedOn w:val="20"/>
    <w:semiHidden/>
    <w:unhideWhenUsed/>
    <w:qFormat/>
    <w:uiPriority w:val="99"/>
  </w:style>
  <w:style w:type="character" w:styleId="26">
    <w:name w:val="HTML Variable"/>
    <w:basedOn w:val="20"/>
    <w:semiHidden/>
    <w:unhideWhenUsed/>
    <w:qFormat/>
    <w:uiPriority w:val="99"/>
  </w:style>
  <w:style w:type="character" w:styleId="27">
    <w:name w:val="Hyperlink"/>
    <w:basedOn w:val="20"/>
    <w:semiHidden/>
    <w:unhideWhenUsed/>
    <w:qFormat/>
    <w:uiPriority w:val="99"/>
    <w:rPr>
      <w:color w:val="0000FF"/>
      <w:u w:val="single"/>
    </w:rPr>
  </w:style>
  <w:style w:type="character" w:styleId="28">
    <w:name w:val="HTML Code"/>
    <w:basedOn w:val="20"/>
    <w:semiHidden/>
    <w:unhideWhenUsed/>
    <w:qFormat/>
    <w:uiPriority w:val="99"/>
    <w:rPr>
      <w:rFonts w:hint="default" w:ascii="serif" w:hAnsi="serif" w:eastAsia="serif" w:cs="serif"/>
      <w:sz w:val="21"/>
      <w:szCs w:val="21"/>
    </w:rPr>
  </w:style>
  <w:style w:type="character" w:styleId="29">
    <w:name w:val="annotation reference"/>
    <w:basedOn w:val="20"/>
    <w:semiHidden/>
    <w:unhideWhenUsed/>
    <w:qFormat/>
    <w:uiPriority w:val="99"/>
    <w:rPr>
      <w:sz w:val="21"/>
      <w:szCs w:val="21"/>
    </w:rPr>
  </w:style>
  <w:style w:type="character" w:styleId="30">
    <w:name w:val="HTML Cite"/>
    <w:basedOn w:val="20"/>
    <w:semiHidden/>
    <w:unhideWhenUsed/>
    <w:qFormat/>
    <w:uiPriority w:val="99"/>
  </w:style>
  <w:style w:type="character" w:styleId="31">
    <w:name w:val="HTML Keyboard"/>
    <w:basedOn w:val="20"/>
    <w:semiHidden/>
    <w:unhideWhenUsed/>
    <w:qFormat/>
    <w:uiPriority w:val="99"/>
    <w:rPr>
      <w:rFonts w:hint="default" w:ascii="serif" w:hAnsi="serif" w:eastAsia="serif" w:cs="serif"/>
      <w:sz w:val="21"/>
      <w:szCs w:val="21"/>
    </w:rPr>
  </w:style>
  <w:style w:type="character" w:styleId="32">
    <w:name w:val="HTML Sample"/>
    <w:basedOn w:val="20"/>
    <w:semiHidden/>
    <w:unhideWhenUsed/>
    <w:qFormat/>
    <w:uiPriority w:val="99"/>
    <w:rPr>
      <w:rFonts w:ascii="serif" w:hAnsi="serif" w:eastAsia="serif" w:cs="serif"/>
      <w:sz w:val="21"/>
      <w:szCs w:val="21"/>
    </w:rPr>
  </w:style>
  <w:style w:type="character" w:customStyle="1" w:styleId="33">
    <w:name w:val="页眉 字符"/>
    <w:basedOn w:val="20"/>
    <w:link w:val="14"/>
    <w:qFormat/>
    <w:uiPriority w:val="99"/>
    <w:rPr>
      <w:sz w:val="18"/>
      <w:szCs w:val="18"/>
    </w:rPr>
  </w:style>
  <w:style w:type="character" w:customStyle="1" w:styleId="34">
    <w:name w:val="页脚 字符"/>
    <w:basedOn w:val="20"/>
    <w:link w:val="13"/>
    <w:qFormat/>
    <w:uiPriority w:val="99"/>
    <w:rPr>
      <w:sz w:val="18"/>
      <w:szCs w:val="18"/>
    </w:rPr>
  </w:style>
  <w:style w:type="paragraph" w:customStyle="1" w:styleId="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5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6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6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8">
    <w:name w:val="List Paragraph"/>
    <w:basedOn w:val="1"/>
    <w:qFormat/>
    <w:uiPriority w:val="34"/>
    <w:pPr>
      <w:ind w:firstLine="420" w:firstLineChars="200"/>
    </w:pPr>
  </w:style>
  <w:style w:type="character" w:customStyle="1" w:styleId="69">
    <w:name w:val="批注框文本 字符"/>
    <w:basedOn w:val="20"/>
    <w:link w:val="12"/>
    <w:semiHidden/>
    <w:qFormat/>
    <w:uiPriority w:val="99"/>
    <w:rPr>
      <w:rFonts w:ascii="Times New Roman" w:hAnsi="Times New Roman" w:eastAsia="宋体" w:cs="Times New Roman"/>
      <w:sz w:val="18"/>
      <w:szCs w:val="18"/>
    </w:rPr>
  </w:style>
  <w:style w:type="character" w:customStyle="1" w:styleId="70">
    <w:name w:val="纯文本 Char"/>
    <w:basedOn w:val="20"/>
    <w:qFormat/>
    <w:uiPriority w:val="0"/>
    <w:rPr>
      <w:rFonts w:ascii="宋体" w:hAnsi="Courier New" w:eastAsia="宋体" w:cs="Courier New"/>
      <w:szCs w:val="21"/>
    </w:rPr>
  </w:style>
  <w:style w:type="character" w:customStyle="1" w:styleId="71">
    <w:name w:val="纯文本 字符"/>
    <w:basedOn w:val="20"/>
    <w:link w:val="11"/>
    <w:qFormat/>
    <w:uiPriority w:val="0"/>
    <w:rPr>
      <w:rFonts w:ascii="宋体" w:hAnsi="Courier New" w:eastAsia="宋体" w:cs="Courier New"/>
      <w:szCs w:val="21"/>
    </w:rPr>
  </w:style>
  <w:style w:type="character" w:customStyle="1" w:styleId="72">
    <w:name w:val="正文文本缩进 字符"/>
    <w:basedOn w:val="20"/>
    <w:link w:val="10"/>
    <w:qFormat/>
    <w:uiPriority w:val="0"/>
    <w:rPr>
      <w:rFonts w:ascii="仿宋_GB2312" w:hAnsi="Times New Roman" w:eastAsia="仿宋_GB2312" w:cs="Times New Roman"/>
      <w:sz w:val="32"/>
      <w:szCs w:val="20"/>
    </w:rPr>
  </w:style>
  <w:style w:type="character" w:customStyle="1" w:styleId="73">
    <w:name w:val="标题 2 Char"/>
    <w:basedOn w:val="20"/>
    <w:semiHidden/>
    <w:qFormat/>
    <w:uiPriority w:val="9"/>
    <w:rPr>
      <w:rFonts w:asciiTheme="majorHAnsi" w:hAnsiTheme="majorHAnsi" w:eastAsiaTheme="majorEastAsia" w:cstheme="majorBidi"/>
      <w:b/>
      <w:bCs/>
      <w:sz w:val="32"/>
      <w:szCs w:val="32"/>
    </w:rPr>
  </w:style>
  <w:style w:type="character" w:customStyle="1" w:styleId="74">
    <w:name w:val="标题 2 字符"/>
    <w:basedOn w:val="20"/>
    <w:link w:val="4"/>
    <w:qFormat/>
    <w:uiPriority w:val="9"/>
    <w:rPr>
      <w:rFonts w:ascii="Cambria" w:hAnsi="Cambria" w:eastAsia="宋体" w:cs="Times New Roman"/>
      <w:b/>
      <w:bCs/>
      <w:sz w:val="32"/>
      <w:szCs w:val="32"/>
    </w:rPr>
  </w:style>
  <w:style w:type="character" w:customStyle="1" w:styleId="75">
    <w:name w:val="正文文本 字符"/>
    <w:basedOn w:val="20"/>
    <w:link w:val="8"/>
    <w:qFormat/>
    <w:uiPriority w:val="99"/>
    <w:rPr>
      <w:rFonts w:ascii="Times New Roman" w:hAnsi="Times New Roman" w:eastAsia="宋体" w:cs="Times New Roman"/>
      <w:szCs w:val="24"/>
    </w:rPr>
  </w:style>
  <w:style w:type="character" w:customStyle="1" w:styleId="76">
    <w:name w:val="正文文本首行缩进 字符"/>
    <w:basedOn w:val="75"/>
    <w:link w:val="17"/>
    <w:semiHidden/>
    <w:qFormat/>
    <w:uiPriority w:val="99"/>
    <w:rPr>
      <w:rFonts w:ascii="Times New Roman" w:hAnsi="Times New Roman" w:eastAsia="宋体" w:cs="Times New Roman"/>
      <w:szCs w:val="24"/>
    </w:rPr>
  </w:style>
  <w:style w:type="paragraph" w:customStyle="1" w:styleId="7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8">
    <w:name w:val="正文内容 Char"/>
    <w:link w:val="79"/>
    <w:qFormat/>
    <w:uiPriority w:val="5"/>
    <w:rPr>
      <w:rFonts w:ascii="Times New Roman" w:hAnsi="Times New Roman"/>
      <w:sz w:val="24"/>
      <w:szCs w:val="24"/>
    </w:rPr>
  </w:style>
  <w:style w:type="paragraph" w:customStyle="1" w:styleId="79">
    <w:name w:val="正文内容"/>
    <w:basedOn w:val="1"/>
    <w:link w:val="78"/>
    <w:qFormat/>
    <w:uiPriority w:val="5"/>
    <w:pPr>
      <w:adjustRightInd w:val="0"/>
      <w:spacing w:line="360" w:lineRule="auto"/>
      <w:ind w:firstLine="200" w:firstLineChars="200"/>
    </w:pPr>
    <w:rPr>
      <w:rFonts w:eastAsiaTheme="minorEastAsia" w:cstheme="minorBidi"/>
      <w:sz w:val="24"/>
    </w:rPr>
  </w:style>
  <w:style w:type="paragraph" w:customStyle="1" w:styleId="80">
    <w:name w:val="2ji"/>
    <w:basedOn w:val="4"/>
    <w:qFormat/>
    <w:uiPriority w:val="0"/>
    <w:pPr>
      <w:adjustRightInd w:val="0"/>
      <w:spacing w:before="0" w:after="0" w:line="360" w:lineRule="auto"/>
      <w:textAlignment w:val="baseline"/>
    </w:pPr>
    <w:rPr>
      <w:rFonts w:ascii="宋体" w:hAnsi="宋体"/>
      <w:kern w:val="0"/>
      <w:sz w:val="21"/>
      <w:szCs w:val="21"/>
    </w:rPr>
  </w:style>
  <w:style w:type="paragraph" w:customStyle="1" w:styleId="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文本 21"/>
    <w:basedOn w:val="1"/>
    <w:qFormat/>
    <w:uiPriority w:val="0"/>
    <w:pPr>
      <w:spacing w:after="120" w:line="480" w:lineRule="auto"/>
    </w:pPr>
  </w:style>
  <w:style w:type="paragraph" w:customStyle="1" w:styleId="8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337C4-4780-4B5A-BE60-CB4D55B8FD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1746</Words>
  <Characters>9956</Characters>
  <Lines>82</Lines>
  <Paragraphs>23</Paragraphs>
  <TotalTime>4</TotalTime>
  <ScaleCrop>false</ScaleCrop>
  <LinksUpToDate>false</LinksUpToDate>
  <CharactersWithSpaces>11679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XIAOYANGYO(≧▽≦)~</cp:lastModifiedBy>
  <cp:lastPrinted>2021-11-08T03:25:00Z</cp:lastPrinted>
  <dcterms:modified xsi:type="dcterms:W3CDTF">2023-10-07T03:37:32Z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958527779_btnclosed</vt:lpwstr>
  </property>
  <property fmtid="{D5CDD505-2E9C-101B-9397-08002B2CF9AE}" pid="4" name="ICV">
    <vt:lpwstr>050404B528B44ADD84F267D733402A52_13</vt:lpwstr>
  </property>
</Properties>
</file>