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A4" w:rsidRDefault="00B72DA4" w:rsidP="00B72DA4">
      <w:pPr>
        <w:spacing w:line="4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:rsidR="00B72DA4" w:rsidRDefault="00B72DA4" w:rsidP="00B72DA4">
      <w:pPr>
        <w:spacing w:line="480" w:lineRule="auto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广西工商职业技术学院2022年第二批公开招聘非实名人员控制</w:t>
      </w:r>
      <w:proofErr w:type="gramStart"/>
      <w:r>
        <w:rPr>
          <w:rFonts w:ascii="黑体" w:eastAsia="黑体" w:hAnsi="黑体" w:hint="eastAsia"/>
          <w:sz w:val="32"/>
          <w:szCs w:val="30"/>
        </w:rPr>
        <w:t>数人员</w:t>
      </w:r>
      <w:proofErr w:type="gramEnd"/>
      <w:r>
        <w:rPr>
          <w:rFonts w:ascii="黑体" w:eastAsia="黑体" w:hAnsi="黑体" w:hint="eastAsia"/>
          <w:sz w:val="32"/>
          <w:szCs w:val="30"/>
        </w:rPr>
        <w:t>岗位信息表</w:t>
      </w:r>
    </w:p>
    <w:tbl>
      <w:tblPr>
        <w:tblW w:w="5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686"/>
        <w:gridCol w:w="617"/>
        <w:gridCol w:w="858"/>
        <w:gridCol w:w="1983"/>
        <w:gridCol w:w="1090"/>
        <w:gridCol w:w="783"/>
        <w:gridCol w:w="1334"/>
        <w:gridCol w:w="1090"/>
        <w:gridCol w:w="1579"/>
        <w:gridCol w:w="796"/>
        <w:gridCol w:w="1090"/>
        <w:gridCol w:w="1672"/>
        <w:gridCol w:w="1522"/>
      </w:tblGrid>
      <w:tr w:rsidR="00B72DA4" w:rsidTr="009B1C08">
        <w:trPr>
          <w:trHeight w:val="587"/>
          <w:tblHeader/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岗位编号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</w:t>
            </w:r>
          </w:p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名称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招聘人数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岗位类别等级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专业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学历学位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年龄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职称或职</w:t>
            </w:r>
          </w:p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（执）业资格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政治</w:t>
            </w:r>
          </w:p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面貌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其他条件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考试</w:t>
            </w:r>
          </w:p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方式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用人方式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用人部门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0"/>
                <w:szCs w:val="18"/>
              </w:rPr>
              <w:t>备注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行政管理人员1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管理八级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中国汉语言文学及文秘类、法学类、公共管理类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党委办公室（学院办公室）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trHeight w:val="959"/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行政管理人员2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管理八级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计算机科学与技术类、统计学类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招生就业工作处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行政管理人员3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管理八级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计算机应用技术、软件工程、计算机科学与技术、应用统计、经济管理统计、经济统计与分析、公共管理类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rPr>
                <w:rFonts w:asciiTheme="minorEastAsia" w:eastAsiaTheme="minorEastAsia" w:hAnsiTheme="minorEastAsia" w:cs="宋体"/>
                <w:color w:val="7030A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7030A0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党政部门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行政管理人员4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管理八级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情报学</w:t>
            </w:r>
            <w:r w:rsidRPr="001F5A2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档案学、图书情报与档案管理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党委办公室（学院办公室）、党委组织部（学院人事处）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团委干事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管理八级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新闻学、传播学、新闻与传播、出版、新闻传播学、新闻与传播硕士、出版硕士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学院团委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财会类教师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会计学类、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审计学类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、税务硕士（专业硕士）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会计学院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工作地点安排在武鸣校区。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物流类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交通运输规划与管理、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管理科学与工程、交通运输工程、物流工程、物流管理与工程类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研究生学历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30周岁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具有2年及以上工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作经历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管理学院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工作地点安排在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武鸣校区。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广告类教师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广告学、新闻学、网络与新媒体、媒体创意、媒体策划与管理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rPr>
                <w:rFonts w:asciiTheme="minorEastAsia" w:eastAsiaTheme="minorEastAsia" w:hAnsiTheme="minorEastAsia" w:cs="宋体"/>
                <w:color w:val="333333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具有1年及以上工作经历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经贸学院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计算机类教师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计算机科学与技术类、应用数学、计算数学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信息与设计学院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非应届毕业生需提交参与过的信息化项目的证明材料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粮油储藏类教师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食品科学与工程类、生物工程、发酵工程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粮油康旅学院</w:t>
            </w:r>
            <w:proofErr w:type="gramEnd"/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思政类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马克思主义理论类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本科、硕士研究生皆为马克思主义理论类专业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体育类教师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体育学类</w:t>
            </w:r>
            <w:proofErr w:type="gramEnd"/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1.本科为体育类专业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2.所学专业方向应为武术、舞龙舞狮、篮球、足球、排球、羽毛球或乒乓球专项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通识教育学院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辅导员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工商管理类、经济学类、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教育学类、心理学类、新闻学类、计算机科学与技术类、食品科学与工程类、护理类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研究生学历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30周岁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中共党员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（含中共预备党员）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二级学院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工作地点安排在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武鸣校区。</w:t>
            </w:r>
          </w:p>
        </w:tc>
      </w:tr>
      <w:tr w:rsidR="00B72DA4" w:rsidTr="009B1C08">
        <w:trPr>
          <w:jc w:val="center"/>
        </w:trPr>
        <w:tc>
          <w:tcPr>
            <w:tcW w:w="179" w:type="pct"/>
            <w:shd w:val="clear" w:color="auto" w:fill="auto"/>
            <w:vAlign w:val="center"/>
          </w:tcPr>
          <w:p w:rsidR="00B72DA4" w:rsidRDefault="00B72DA4" w:rsidP="009B1C08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辅导员2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专技十一级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工商管理类、经济学类、教育学类、心理学类、新闻学类、计算机科学与技术类、食品科学与工程类、护理类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非实名人员控制数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2DA4" w:rsidRDefault="00B72DA4" w:rsidP="009B1C08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二级学院</w:t>
            </w:r>
          </w:p>
        </w:tc>
        <w:tc>
          <w:tcPr>
            <w:tcW w:w="489" w:type="pct"/>
            <w:vAlign w:val="center"/>
          </w:tcPr>
          <w:p w:rsidR="00B72DA4" w:rsidRDefault="00B72DA4" w:rsidP="009B1C08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本岗位有男生宿舍管理工作要求，工作地点安排在武鸣校区。</w:t>
            </w:r>
          </w:p>
        </w:tc>
      </w:tr>
    </w:tbl>
    <w:p w:rsidR="004469DE" w:rsidRDefault="00B72DA4">
      <w:r>
        <w:rPr>
          <w:rFonts w:asciiTheme="minorEastAsia" w:eastAsiaTheme="minorEastAsia" w:hAnsiTheme="minorEastAsia" w:hint="eastAsia"/>
          <w:sz w:val="18"/>
          <w:szCs w:val="18"/>
        </w:rPr>
        <w:t>备注：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学科类别、专业名称参考《广西壮族自治区公务员考试专业分类指导目录》（2022年版）、教育部《专业目录》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  <w:bookmarkStart w:id="0" w:name="_GoBack"/>
      <w:bookmarkEnd w:id="0"/>
    </w:p>
    <w:sectPr w:rsidR="004469DE" w:rsidSect="00B72DA4">
      <w:pgSz w:w="16838" w:h="11906" w:orient="landscape"/>
      <w:pgMar w:top="1418" w:right="1191" w:bottom="1304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A4"/>
    <w:rsid w:val="004469DE"/>
    <w:rsid w:val="00B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1</cp:revision>
  <dcterms:created xsi:type="dcterms:W3CDTF">2022-11-14T14:52:00Z</dcterms:created>
  <dcterms:modified xsi:type="dcterms:W3CDTF">2022-11-14T14:54:00Z</dcterms:modified>
</cp:coreProperties>
</file>