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4" w:rsidRDefault="008735D4" w:rsidP="008735D4">
      <w:pPr>
        <w:spacing w:line="4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8735D4" w:rsidRDefault="008735D4" w:rsidP="008735D4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广西工商职业技术学院2023年第二批公开招聘非实名人员控制</w:t>
      </w:r>
      <w:proofErr w:type="gramStart"/>
      <w:r>
        <w:rPr>
          <w:rFonts w:ascii="黑体" w:eastAsia="黑体" w:hAnsi="黑体" w:hint="eastAsia"/>
          <w:sz w:val="32"/>
          <w:szCs w:val="30"/>
        </w:rPr>
        <w:t>数人员</w:t>
      </w:r>
      <w:proofErr w:type="gramEnd"/>
      <w:r>
        <w:rPr>
          <w:rFonts w:ascii="黑体" w:eastAsia="黑体" w:hAnsi="黑体" w:hint="eastAsia"/>
          <w:sz w:val="32"/>
          <w:szCs w:val="30"/>
        </w:rPr>
        <w:t>岗位信息表</w:t>
      </w:r>
    </w:p>
    <w:tbl>
      <w:tblPr>
        <w:tblW w:w="5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738"/>
        <w:gridCol w:w="539"/>
        <w:gridCol w:w="849"/>
        <w:gridCol w:w="3968"/>
        <w:gridCol w:w="1135"/>
        <w:gridCol w:w="710"/>
        <w:gridCol w:w="856"/>
        <w:gridCol w:w="982"/>
        <w:gridCol w:w="1423"/>
        <w:gridCol w:w="830"/>
        <w:gridCol w:w="846"/>
        <w:gridCol w:w="1131"/>
        <w:gridCol w:w="1258"/>
      </w:tblGrid>
      <w:tr w:rsidR="008735D4" w:rsidTr="005C1A53">
        <w:trPr>
          <w:cantSplit/>
          <w:trHeight w:val="587"/>
          <w:tblHeader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岗位编号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</w:t>
            </w:r>
          </w:p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名称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招聘人数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岗位类别等级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专业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学历学位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年龄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职称或职（执）业资格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其他条件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考试方式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用人方式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用人部门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备注</w:t>
            </w: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行政管理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人员1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档案学、图书情报与档案管理、情报学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党委组织部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trHeight w:val="959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心理中心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心理学类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党委学生工作部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行政管理</w:t>
            </w: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人员2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工商管理、企业管理（含：财务管理、市场营销）、行政管理、公共管理硕士(专业学位)、公共管理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</w:t>
            </w:r>
            <w:proofErr w:type="gramStart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数人员</w:t>
            </w:r>
            <w:proofErr w:type="gramEnd"/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后勤管理处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行政管理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人员3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教育学、比较教育学,高等教育学,职业技术教育学,教育技术学、语言学及应用语言学,汉语言文字学,中国现当代文学,比较文学与世界文学,汉语国际教育,文学，中国语言文学，写作学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</w:t>
            </w: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数人员</w:t>
            </w:r>
            <w:proofErr w:type="gramEnd"/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科研规划处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行政管理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人员4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计算机科学与技术类，统计学类，电气、电子及自动化类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招生就业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工作处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行政管理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人员5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管理九级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会计学、财务管理、财务信息管理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会计系列会计师及以上职称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具有1年及以上工作经历。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笔试+</w:t>
            </w: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计划财务处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行政管理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人员6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管理九级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建筑学、土木工程、建筑工程、工程造价、工程造价管理、工程管理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本科学历具有学士学位及以上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硕士研究生及以上学历学位职称不限；本科学历要求具有工程系列工程师及以上职称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具有1年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及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以上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工作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经历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笔试+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国有资产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管理处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团委干事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公共管理学、公共管理、行政管理、教育经济与管理、人力资源管理、公共事务管理、信息资源管理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仅限高校毕业生（含择业期内未落实工作单位的高校毕业生）报考。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团委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学生社团管理中心干事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舞蹈硕士（专业硕士）、音乐硕士（专业硕士）,戏剧硕士（专业硕士）、音乐与舞蹈学、音乐学、舞蹈学、戏剧戏曲学、戏剧与影视学、艺术设计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团委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行政管理</w:t>
            </w: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人员7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中国汉语言文学及文秘类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继续教育</w:t>
            </w: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行政管理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人员8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应用统计、经济管理统计、经济统计与分析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质量管理办公室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专职组织员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中国汉语言文学及文秘类、工商管理类、经济学类、公共管理类、管理科学与工程类、计算机科学与技术类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具有2年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及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以上工作经历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党委组织部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cs="宋体"/>
                <w:sz w:val="20"/>
                <w:szCs w:val="20"/>
              </w:rPr>
              <w:t>该岗位</w:t>
            </w:r>
            <w:proofErr w:type="gramEnd"/>
            <w:r>
              <w:rPr>
                <w:rFonts w:asciiTheme="majorEastAsia" w:eastAsiaTheme="majorEastAsia" w:hAnsiTheme="majorEastAsia" w:cs="宋体"/>
                <w:sz w:val="20"/>
                <w:szCs w:val="20"/>
              </w:rPr>
              <w:t>主要负责学生党员发展和基层党组织建设等党务工作。</w:t>
            </w: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审计类教师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审计理论研究,政府审计理论与实务,内部控制与内部审计,独立审计与实务,审计,审计硕士（专业硕士）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财会类教师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sz w:val="20"/>
                <w:szCs w:val="20"/>
              </w:rPr>
              <w:t>会计学,会计信息系统,管理会计,成本会计,会计理论与方法,会计硕士(专业学位)、财务管理。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397" w:type="pct"/>
            <w:vAlign w:val="center"/>
          </w:tcPr>
          <w:p w:rsidR="008735D4" w:rsidRPr="0095548A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  <w:highlight w:val="yellow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管理类教师1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企业管理（含：财务管理、市场营销、人力资源管理）、工商管理、经济学、社会保障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具有1年及以上工作经历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管理类教师2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统计学、经济管理统计、经济统计与分析、技术经济及管理、人工智能，大数据管理与应用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具有1年及以上工作经历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现代文秘专业教师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语言学及应用语言学、汉语言文字学、中国语言文学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物流管理类教师1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管理科学与工程、物流工程硕士、国际贸易学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物流管理类教师2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交通运输工程、交通运输规划与管理、交通信息工程与控制、车辆工程、机械工程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电子商务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专技十二级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市场营销、电子商务类、计算机科学与技术类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本科学历具有学士学位及以上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硕士研究生及以上学历学位，职称不限；本科学历要求中级及以上职称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笔试+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经贸学院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全媒体广告策划与营销教师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专技十二级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新闻传播学、新闻与传播、新闻学、传播学、广告学、广播电视新闻学媒体创意专业、新媒体与信息网络专业、传媒经济学（媒介经济学）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本科学历具有学士学位及以上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硕士研究生及以上学历学位，职称不限；本科学历要求中级及以上职称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笔试+</w:t>
            </w: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经贸学院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保险类教师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保险学、保险、保险硕士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财金学院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设计类教师1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艺术设计（数字媒体艺术方向、网络与新媒体方向、视觉传达与数字媒体设计方向）；设计学（数字媒体艺术方向、网络与新媒体方向、视觉传达与数字媒体设计方向、视觉传达设计方向）；设计（数字媒体艺术方向、网络与新媒体方向、视觉传达与数字媒体设计方向）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信息与设计学院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设计类教师2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艺术设计（西南民族传统建筑与现代环境艺术设计方向、室内设计方向、环境设计方向、景观设计方向）；设计学（室内设计方向、环境设计方向、景观设计方向）；设计（室内设计方向、环境设计方向、景观设计方向）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信息与设计学院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计算机类教师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sz w:val="20"/>
                <w:szCs w:val="20"/>
              </w:rPr>
              <w:t>计算机科学与技术类、电子信息、应用电子技术、电子科学与技术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Pr="0095548A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  <w:highlight w:val="yellow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Pr="0095548A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Pr="0095548A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  <w:highlight w:val="yellow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Pr="00D52E59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D52E5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信息与设计学院</w:t>
            </w:r>
          </w:p>
        </w:tc>
        <w:tc>
          <w:tcPr>
            <w:tcW w:w="397" w:type="pct"/>
            <w:vAlign w:val="center"/>
          </w:tcPr>
          <w:p w:rsidR="008735D4" w:rsidRPr="0095548A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  <w:highlight w:val="yellow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分析检验技术教师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化学、精细化工、材料科学与工程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粮油康旅</w:t>
            </w:r>
            <w:proofErr w:type="gramEnd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27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婴幼儿托</w:t>
            </w: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育服务</w:t>
            </w:r>
            <w:proofErr w:type="gramEnd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与管理教师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专技十二级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学前教育、教育学、护理学、临床医学、儿科学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本科学历具有学士学位及以上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硕士研究生及以上学历学位，职称不限；本科学历要求中级及以上职称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笔试+面试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粮油康旅</w:t>
            </w:r>
            <w:proofErr w:type="gramEnd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智慧健康养老服务与管理教师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专技十二级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老年医学、老年医学硕士（专业硕士）、临床医学硕士、社会医学与卫生事业管理、公共卫生硕士、护理学、社会学、社会工作、社会工作硕士（专业）、老年学、养老服务管理、健康服务与管理、临床医学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本科学历具有学士学位及以上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硕士研究生及以上学历学位职称不限;本科学历要求具有中级及以上职称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笔试+面试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粮油康旅</w:t>
            </w:r>
            <w:proofErr w:type="gramEnd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br/>
              <w:t>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思政类</w:t>
            </w:r>
            <w:proofErr w:type="gramEnd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教师1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马克思主义基本原理、马克思主义发展史、马克思主义中国化研究、国外马克思主义研究、思想政治教育、中国近现代史基本问题研究、马克思主义理论、马克思主义哲学、宪法学与行政法学、政治学理论、科学社会主义与国际共产主义运动、中共党史（</w:t>
            </w:r>
            <w:proofErr w:type="gramStart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含党的</w:t>
            </w:r>
            <w:proofErr w:type="gramEnd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学说与党的建设）、国际政治、国际关系、马克思主义理论与思想政治教育、政治学、中国近现代史、历史学、中国史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35周岁及以下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本科所学专业是马克思主义理论类专业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马克思主义学院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思政类</w:t>
            </w:r>
            <w:proofErr w:type="gramEnd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教师2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proofErr w:type="gramStart"/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专技十一级</w:t>
            </w:r>
            <w:proofErr w:type="gramEnd"/>
          </w:p>
        </w:tc>
        <w:tc>
          <w:tcPr>
            <w:tcW w:w="125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马克思主义基本原理、马克思主义发展史、马克思主义中国化研究、国外马克思主义研究、思想政治教育、中国近现代史基本问题研究、马克思主义理论、马克思主义哲学、宪法学与行政法学、政治学理论、科学社会主义与国际共产主义运动、中共党史（</w:t>
            </w:r>
            <w:proofErr w:type="gramStart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含党的</w:t>
            </w:r>
            <w:proofErr w:type="gramEnd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学说与党的建设）、国际政治、国际关系、马克思主义理论与思想政治教育、政治学、中国近现代史、历史学、中国史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35周岁及以下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马克思主义学院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辅导员1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心理学类、教育学类、</w:t>
            </w:r>
            <w:proofErr w:type="gramStart"/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体育学类</w:t>
            </w:r>
            <w:proofErr w:type="gramEnd"/>
          </w:p>
        </w:tc>
        <w:tc>
          <w:tcPr>
            <w:tcW w:w="35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二级学院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工作地点安排在武鸣校区。</w:t>
            </w: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辅导员2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工商管理、物流管理，物流工程、物流信息技术、连锁经营管理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二级学院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工作地点安排在武鸣校区。</w:t>
            </w: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辅导员3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舞蹈硕士（专业硕士）、音乐硕士（专业硕士）,戏剧硕士（专业硕士）、音乐与舞蹈学、音乐学、舞蹈学、戏剧戏曲学、戏剧与影视学、艺术设计硕士（专业硕士）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二级学院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工作地点安排在武鸣校区。</w:t>
            </w: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辅导员4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计算机科学与技术类、管理科学与工程类、电气、电子及自动化类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二级学院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工作地点安排在武鸣校区。</w:t>
            </w: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辅导员5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社会学类、数学类、外国语言文学、外国语言学及应用语言学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二级学院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工作地点安排在武鸣校区。</w:t>
            </w:r>
          </w:p>
        </w:tc>
      </w:tr>
      <w:tr w:rsidR="008735D4" w:rsidTr="005C1A53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辅导员6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专业不限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735D4" w:rsidRPr="00A625A0" w:rsidRDefault="008735D4" w:rsidP="005C1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二级学院</w:t>
            </w:r>
          </w:p>
        </w:tc>
        <w:tc>
          <w:tcPr>
            <w:tcW w:w="397" w:type="pct"/>
            <w:vAlign w:val="center"/>
          </w:tcPr>
          <w:p w:rsidR="008735D4" w:rsidRDefault="008735D4" w:rsidP="005C1A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25A0">
              <w:rPr>
                <w:rFonts w:asciiTheme="minorEastAsia" w:eastAsiaTheme="minorEastAsia" w:hAnsiTheme="minorEastAsia" w:hint="eastAsia"/>
                <w:sz w:val="20"/>
                <w:szCs w:val="20"/>
              </w:rPr>
              <w:t>入住男生宿舍轮流值班，适合男性。工作地点安排在武鸣校区。</w:t>
            </w:r>
          </w:p>
        </w:tc>
      </w:tr>
    </w:tbl>
    <w:p w:rsidR="008735D4" w:rsidRDefault="008735D4" w:rsidP="008735D4">
      <w:pPr>
        <w:spacing w:line="360" w:lineRule="exact"/>
        <w:rPr>
          <w:rFonts w:ascii="仿宋_GB2312" w:eastAsia="仿宋_GB2312" w:hAnsi="仿宋"/>
          <w:sz w:val="24"/>
          <w:szCs w:val="30"/>
        </w:rPr>
        <w:sectPr w:rsidR="008735D4">
          <w:pgSz w:w="16838" w:h="11906" w:orient="landscape"/>
          <w:pgMar w:top="1474" w:right="1588" w:bottom="1474" w:left="1418" w:header="851" w:footer="992" w:gutter="0"/>
          <w:cols w:space="720"/>
          <w:docGrid w:linePitch="312"/>
        </w:sectPr>
      </w:pPr>
      <w:r>
        <w:rPr>
          <w:rFonts w:ascii="仿宋_GB2312" w:eastAsia="仿宋_GB2312" w:hAnsi="仿宋" w:hint="eastAsia"/>
          <w:sz w:val="24"/>
          <w:szCs w:val="30"/>
        </w:rPr>
        <w:t>注：学科类别、专业名称参考《广西壮族自治区公务员考试专业分类指导目录》、教育部《专业目录》。</w:t>
      </w:r>
    </w:p>
    <w:p w:rsidR="003E145A" w:rsidRPr="008735D4" w:rsidRDefault="003E145A" w:rsidP="008735D4">
      <w:bookmarkStart w:id="0" w:name="_GoBack"/>
      <w:bookmarkEnd w:id="0"/>
    </w:p>
    <w:sectPr w:rsidR="003E145A" w:rsidRPr="008735D4" w:rsidSect="008735D4">
      <w:pgSz w:w="16838" w:h="11906" w:orient="landscape"/>
      <w:pgMar w:top="1304" w:right="397" w:bottom="1191" w:left="51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D4"/>
    <w:rsid w:val="003E145A"/>
    <w:rsid w:val="0087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1</cp:revision>
  <dcterms:created xsi:type="dcterms:W3CDTF">2023-09-26T12:05:00Z</dcterms:created>
  <dcterms:modified xsi:type="dcterms:W3CDTF">2023-09-26T12:08:00Z</dcterms:modified>
</cp:coreProperties>
</file>